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279"/>
      </w:tblGrid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Россия на карте мира.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Определите по климатической карте различие климата городов Ростова-на-Дону и Владивостока.</w:t>
            </w:r>
          </w:p>
          <w:p w:rsidR="00576E08" w:rsidRPr="0049739A" w:rsidRDefault="00576E08" w:rsidP="009D643B">
            <w:pPr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2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2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Часовые пояса страны.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2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Обозначить на контурной карте границы бассейнов и водоразделов Волги и Дона.</w:t>
            </w:r>
          </w:p>
          <w:p w:rsidR="00576E08" w:rsidRPr="0049739A" w:rsidRDefault="00576E08" w:rsidP="009D643B">
            <w:pPr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3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Географические открытия в России 18-19 вв.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3"/>
              </w:numPr>
              <w:ind w:left="284"/>
              <w:contextualSpacing w:val="0"/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Сравните по картам режим рек Амур и Дон и объясните причины различий.</w:t>
            </w:r>
          </w:p>
          <w:p w:rsidR="00576E08" w:rsidRPr="0049739A" w:rsidRDefault="00576E08" w:rsidP="009D643B">
            <w:pPr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4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4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Географические исследования 20 века.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4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Обозначение на контурной карте объектов, знания которых предусмотрено программой.</w:t>
            </w:r>
          </w:p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5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5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Геологическое летоисчисление.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5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Определите по топографической карте указанные направления и расстояния.</w:t>
            </w:r>
          </w:p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6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6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Тектоническое строение.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6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Определите географические координаты заданных объектов.</w:t>
            </w:r>
          </w:p>
          <w:p w:rsidR="00576E08" w:rsidRPr="0049739A" w:rsidRDefault="00576E08" w:rsidP="009D643B">
            <w:pPr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7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7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Общие черты рельефа.</w:t>
            </w:r>
          </w:p>
          <w:p w:rsidR="00576E08" w:rsidRPr="0049739A" w:rsidRDefault="00576E08" w:rsidP="009D643B">
            <w:pPr>
              <w:pStyle w:val="a4"/>
              <w:numPr>
                <w:ilvl w:val="0"/>
                <w:numId w:val="7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Определить поясное время в Екатеринбурге, если во Владивостоке полночь.</w:t>
            </w:r>
          </w:p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="0049739A" w:rsidRPr="0049739A">
              <w:rPr>
                <w:sz w:val="28"/>
                <w:szCs w:val="28"/>
              </w:rPr>
              <w:t>8</w:t>
            </w:r>
          </w:p>
          <w:p w:rsidR="0049739A" w:rsidRPr="0049739A" w:rsidRDefault="0049739A" w:rsidP="009D643B">
            <w:pPr>
              <w:pStyle w:val="a4"/>
              <w:numPr>
                <w:ilvl w:val="0"/>
                <w:numId w:val="8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Климатообразующие факторы.</w:t>
            </w:r>
          </w:p>
          <w:p w:rsidR="0049739A" w:rsidRPr="0049739A" w:rsidRDefault="0049739A" w:rsidP="009D643B">
            <w:pPr>
              <w:pStyle w:val="a4"/>
              <w:numPr>
                <w:ilvl w:val="0"/>
                <w:numId w:val="8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На сколько, и в каком направлении надо перевести стрелку часов, если мы перелетели из 3 часового пояса в 8 часовой пояс и в 1 часовой пояс.</w:t>
            </w:r>
          </w:p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>
              <w:rPr>
                <w:sz w:val="28"/>
                <w:szCs w:val="28"/>
              </w:rPr>
              <w:t xml:space="preserve"> </w:t>
            </w:r>
            <w:r w:rsidR="0049739A" w:rsidRPr="0049739A">
              <w:rPr>
                <w:sz w:val="28"/>
                <w:szCs w:val="28"/>
              </w:rPr>
              <w:t>9</w:t>
            </w:r>
          </w:p>
          <w:p w:rsidR="0049739A" w:rsidRPr="0049739A" w:rsidRDefault="0049739A" w:rsidP="009D643B">
            <w:pPr>
              <w:pStyle w:val="a4"/>
              <w:numPr>
                <w:ilvl w:val="0"/>
                <w:numId w:val="9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Литосфера и человек.</w:t>
            </w:r>
          </w:p>
          <w:p w:rsidR="0049739A" w:rsidRPr="0049739A" w:rsidRDefault="0049739A" w:rsidP="009D643B">
            <w:pPr>
              <w:pStyle w:val="a4"/>
              <w:numPr>
                <w:ilvl w:val="0"/>
                <w:numId w:val="9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Природно-территориальные комплексы Урала.</w:t>
            </w:r>
          </w:p>
          <w:p w:rsidR="00576E08" w:rsidRPr="0049739A" w:rsidRDefault="00576E08" w:rsidP="009D643B">
            <w:pPr>
              <w:rPr>
                <w:sz w:val="28"/>
                <w:szCs w:val="28"/>
              </w:rPr>
            </w:pPr>
          </w:p>
        </w:tc>
      </w:tr>
      <w:tr w:rsidR="00576E08" w:rsidTr="009D643B">
        <w:trPr>
          <w:trHeight w:val="1610"/>
        </w:trPr>
        <w:tc>
          <w:tcPr>
            <w:tcW w:w="10279" w:type="dxa"/>
          </w:tcPr>
          <w:p w:rsidR="00576E08" w:rsidRPr="0049739A" w:rsidRDefault="00576E08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 w:rsidR="0049739A" w:rsidRPr="0049739A">
              <w:rPr>
                <w:sz w:val="28"/>
                <w:szCs w:val="28"/>
              </w:rPr>
              <w:t>10</w:t>
            </w:r>
          </w:p>
          <w:p w:rsidR="0049739A" w:rsidRPr="0049739A" w:rsidRDefault="0049739A" w:rsidP="009D643B">
            <w:pPr>
              <w:pStyle w:val="a4"/>
              <w:numPr>
                <w:ilvl w:val="0"/>
                <w:numId w:val="12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Географическое положение Ростовской области.</w:t>
            </w:r>
          </w:p>
          <w:p w:rsidR="0049739A" w:rsidRPr="0049739A" w:rsidRDefault="0049739A" w:rsidP="009D643B">
            <w:pPr>
              <w:pStyle w:val="a4"/>
              <w:numPr>
                <w:ilvl w:val="0"/>
                <w:numId w:val="12"/>
              </w:numPr>
              <w:contextualSpacing w:val="0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Покажите на карте страны, с которыми граничит Российская Федерация.</w:t>
            </w:r>
          </w:p>
          <w:p w:rsidR="00576E08" w:rsidRPr="0049739A" w:rsidRDefault="00576E08" w:rsidP="009D643B">
            <w:pPr>
              <w:pStyle w:val="a4"/>
              <w:ind w:left="644"/>
              <w:contextualSpacing w:val="0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lastRenderedPageBreak/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49739A" w:rsidRDefault="0049739A" w:rsidP="009D643B">
            <w:pPr>
              <w:pStyle w:val="a4"/>
              <w:numPr>
                <w:ilvl w:val="0"/>
                <w:numId w:val="13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Климаты России.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13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Экологические проблемы Ростовской области.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49739A" w:rsidRDefault="0049739A" w:rsidP="009D643B">
            <w:pPr>
              <w:pStyle w:val="a4"/>
              <w:numPr>
                <w:ilvl w:val="0"/>
                <w:numId w:val="14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Атмосферные вихри, прогноз погоды.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14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Особо</w:t>
            </w:r>
            <w:r>
              <w:rPr>
                <w:sz w:val="28"/>
              </w:rPr>
              <w:t xml:space="preserve"> </w:t>
            </w:r>
            <w:r w:rsidRPr="00A64106">
              <w:rPr>
                <w:sz w:val="28"/>
              </w:rPr>
              <w:t>охраняемые территории своей местности.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49739A" w:rsidRDefault="0049739A" w:rsidP="009D643B">
            <w:pPr>
              <w:pStyle w:val="a4"/>
              <w:numPr>
                <w:ilvl w:val="0"/>
                <w:numId w:val="15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Моря России.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15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Природно-территориальные комплексы Западной Сибири.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49739A" w:rsidRDefault="0049739A" w:rsidP="009D643B">
            <w:pPr>
              <w:pStyle w:val="a4"/>
              <w:numPr>
                <w:ilvl w:val="0"/>
                <w:numId w:val="16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Великое оледенение.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16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Характеристика реки Дон.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49739A" w:rsidRDefault="0049739A" w:rsidP="009D643B">
            <w:pPr>
              <w:pStyle w:val="a4"/>
              <w:numPr>
                <w:ilvl w:val="0"/>
                <w:numId w:val="17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Озёра и болота.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17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 xml:space="preserve">Природно-территориальные комплексы Восточно-Европейской равнины </w:t>
            </w:r>
            <w:r>
              <w:rPr>
                <w:sz w:val="28"/>
              </w:rPr>
              <w:t>(т</w:t>
            </w:r>
            <w:r w:rsidRPr="00A64106">
              <w:rPr>
                <w:sz w:val="28"/>
              </w:rPr>
              <w:t>ундровые и лесные районы</w:t>
            </w:r>
            <w:r>
              <w:rPr>
                <w:sz w:val="28"/>
              </w:rPr>
              <w:t>)</w:t>
            </w:r>
            <w:r w:rsidRPr="00A64106">
              <w:rPr>
                <w:sz w:val="28"/>
              </w:rPr>
              <w:t>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49739A" w:rsidRDefault="0049739A" w:rsidP="009D643B">
            <w:pPr>
              <w:pStyle w:val="a4"/>
              <w:numPr>
                <w:ilvl w:val="0"/>
                <w:numId w:val="18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Формирование и свойства почвы.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18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 xml:space="preserve">Природно-территориальные комплексы Восточно-Европейской равнины </w:t>
            </w:r>
            <w:r>
              <w:rPr>
                <w:sz w:val="28"/>
              </w:rPr>
              <w:t>(лесостепные и степные районы).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  <w:p w:rsidR="0049739A" w:rsidRDefault="0049739A" w:rsidP="009D643B">
            <w:pPr>
              <w:pStyle w:val="a4"/>
              <w:numPr>
                <w:ilvl w:val="0"/>
                <w:numId w:val="19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Зональные типы почв.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19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Геологическое строение и полезные ископаемые Уральских гор.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49739A" w:rsidRDefault="0049739A" w:rsidP="009D643B">
            <w:pPr>
              <w:pStyle w:val="a4"/>
              <w:numPr>
                <w:ilvl w:val="0"/>
                <w:numId w:val="20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Геологическая история и рельеф Кавказа.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20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Определение географических координат крайних точек Ростовской области.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</w:t>
            </w:r>
            <w:r w:rsidRPr="00497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9D643B" w:rsidRDefault="009D643B" w:rsidP="009D643B">
            <w:pPr>
              <w:pStyle w:val="a4"/>
              <w:numPr>
                <w:ilvl w:val="0"/>
                <w:numId w:val="21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Природа Арктических островов.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21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Ресурсы растительного и животного мира Ростовской области.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  <w:tr w:rsidR="0049739A" w:rsidTr="009D643B">
        <w:trPr>
          <w:trHeight w:val="1610"/>
        </w:trPr>
        <w:tc>
          <w:tcPr>
            <w:tcW w:w="10279" w:type="dxa"/>
          </w:tcPr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  <w:r w:rsidRPr="0049739A">
              <w:rPr>
                <w:sz w:val="28"/>
                <w:szCs w:val="28"/>
              </w:rPr>
              <w:t>Билет №</w:t>
            </w:r>
            <w:r>
              <w:rPr>
                <w:sz w:val="28"/>
                <w:szCs w:val="28"/>
              </w:rPr>
              <w:t xml:space="preserve"> 2</w:t>
            </w:r>
            <w:r w:rsidRPr="0049739A">
              <w:rPr>
                <w:sz w:val="28"/>
                <w:szCs w:val="28"/>
              </w:rPr>
              <w:t>0</w:t>
            </w:r>
          </w:p>
          <w:p w:rsidR="009D643B" w:rsidRDefault="009D643B" w:rsidP="009D643B">
            <w:pPr>
              <w:pStyle w:val="a4"/>
              <w:numPr>
                <w:ilvl w:val="0"/>
                <w:numId w:val="22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Роль географии в современном мире.</w:t>
            </w:r>
          </w:p>
          <w:p w:rsidR="009D643B" w:rsidRPr="00A64106" w:rsidRDefault="009D643B" w:rsidP="009D643B">
            <w:pPr>
              <w:pStyle w:val="a4"/>
              <w:numPr>
                <w:ilvl w:val="0"/>
                <w:numId w:val="22"/>
              </w:numPr>
              <w:contextualSpacing w:val="0"/>
              <w:rPr>
                <w:sz w:val="28"/>
              </w:rPr>
            </w:pPr>
            <w:r w:rsidRPr="00A64106">
              <w:rPr>
                <w:sz w:val="28"/>
              </w:rPr>
              <w:t>Природно-территориальные комплексы Приморья и Приамурья.</w:t>
            </w:r>
          </w:p>
          <w:p w:rsidR="0049739A" w:rsidRPr="0049739A" w:rsidRDefault="0049739A" w:rsidP="009D64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374" w:rsidRDefault="00A74374"/>
    <w:sectPr w:rsidR="00A74374" w:rsidSect="009D643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A57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645EB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F3A1D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01DF9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740D4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9D7F74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47207B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3C6778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740191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044C65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8D333B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A22B04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4E5102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DA4B49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3E59BB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5505A7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0F7C39"/>
    <w:multiLevelType w:val="hybridMultilevel"/>
    <w:tmpl w:val="E35C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24E3B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165763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1905B9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B40CF4"/>
    <w:multiLevelType w:val="hybridMultilevel"/>
    <w:tmpl w:val="CF7A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7D45D4"/>
    <w:multiLevelType w:val="hybridMultilevel"/>
    <w:tmpl w:val="48C6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16"/>
  </w:num>
  <w:num w:numId="12">
    <w:abstractNumId w:val="21"/>
  </w:num>
  <w:num w:numId="13">
    <w:abstractNumId w:val="18"/>
  </w:num>
  <w:num w:numId="14">
    <w:abstractNumId w:val="8"/>
  </w:num>
  <w:num w:numId="15">
    <w:abstractNumId w:val="9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20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08"/>
    <w:rsid w:val="00160B03"/>
    <w:rsid w:val="001E2A12"/>
    <w:rsid w:val="0049739A"/>
    <w:rsid w:val="00576E08"/>
    <w:rsid w:val="009D643B"/>
    <w:rsid w:val="00A7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cp:lastPrinted>2013-03-30T11:54:00Z</cp:lastPrinted>
  <dcterms:created xsi:type="dcterms:W3CDTF">2013-03-30T11:18:00Z</dcterms:created>
  <dcterms:modified xsi:type="dcterms:W3CDTF">2013-03-30T11:55:00Z</dcterms:modified>
</cp:coreProperties>
</file>