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5" w:rsidRPr="005D3135" w:rsidRDefault="005D3135" w:rsidP="005D3135">
      <w:pPr>
        <w:jc w:val="center"/>
        <w:rPr>
          <w:b/>
        </w:rPr>
      </w:pPr>
      <w:r>
        <w:t xml:space="preserve">Учитель ОБЖ высшей квалификационной  категории                             </w:t>
      </w:r>
      <w:bookmarkStart w:id="0" w:name="_GoBack"/>
      <w:bookmarkEnd w:id="0"/>
      <w:r>
        <w:t xml:space="preserve">                               МБОУ «</w:t>
      </w:r>
      <w:proofErr w:type="spellStart"/>
      <w:r>
        <w:t>Субашская</w:t>
      </w:r>
      <w:proofErr w:type="spellEnd"/>
      <w:r>
        <w:t xml:space="preserve"> СОШ» </w:t>
      </w:r>
      <w:proofErr w:type="spellStart"/>
      <w:r>
        <w:t>Балтасинского</w:t>
      </w:r>
      <w:proofErr w:type="spellEnd"/>
      <w:r>
        <w:t xml:space="preserve"> муниципального района</w:t>
      </w:r>
      <w:r w:rsidRPr="005D3135">
        <w:rPr>
          <w:b/>
        </w:rPr>
        <w:t>:     Закиров Ф.М.</w:t>
      </w:r>
    </w:p>
    <w:p w:rsidR="005C6564" w:rsidRDefault="005C6564" w:rsidP="005C6564">
      <w:pPr>
        <w:jc w:val="both"/>
      </w:pPr>
    </w:p>
    <w:p w:rsidR="005C6564" w:rsidRDefault="005C6564" w:rsidP="005C6564">
      <w:r>
        <w:rPr>
          <w:b/>
          <w:bCs/>
        </w:rPr>
        <w:t xml:space="preserve">Тема. </w:t>
      </w:r>
      <w:r>
        <w:t xml:space="preserve">Войсковой  прибор  химической  разведки   </w:t>
      </w:r>
      <w:proofErr w:type="gramStart"/>
      <w:r>
        <w:t xml:space="preserve">( </w:t>
      </w:r>
      <w:proofErr w:type="gramEnd"/>
      <w:r>
        <w:t xml:space="preserve">ВПХР )                                                                       </w:t>
      </w:r>
      <w:r>
        <w:rPr>
          <w:b/>
          <w:bCs/>
        </w:rPr>
        <w:t xml:space="preserve"> Цели:</w:t>
      </w:r>
      <w:r>
        <w:t xml:space="preserve">    1</w:t>
      </w:r>
      <w:r>
        <w:rPr>
          <w:b/>
          <w:bCs/>
          <w:i/>
          <w:iCs/>
        </w:rPr>
        <w:t xml:space="preserve"> обучения</w:t>
      </w:r>
      <w:r>
        <w:rPr>
          <w:b/>
          <w:bCs/>
        </w:rPr>
        <w:t xml:space="preserve"> </w:t>
      </w:r>
      <w:r>
        <w:t>– изучить  назначение,  общее  устройство  и  принцип  работы  ВПХР</w:t>
      </w:r>
    </w:p>
    <w:p w:rsidR="005C6564" w:rsidRDefault="005C6564" w:rsidP="005C6564">
      <w:pPr>
        <w:ind w:left="360" w:firstLine="540"/>
      </w:pPr>
      <w:r>
        <w:rPr>
          <w:b/>
          <w:bCs/>
          <w:i/>
          <w:iCs/>
        </w:rPr>
        <w:t xml:space="preserve">2.воспитания – </w:t>
      </w:r>
      <w:r>
        <w:t xml:space="preserve">воспитывать  ответственности,  аккуратности,  потребности  </w:t>
      </w:r>
      <w:proofErr w:type="gramStart"/>
      <w:r>
        <w:t>в</w:t>
      </w:r>
      <w:proofErr w:type="gramEnd"/>
      <w:r>
        <w:t xml:space="preserve">  </w:t>
      </w:r>
    </w:p>
    <w:p w:rsidR="005C6564" w:rsidRDefault="005C6564" w:rsidP="005C6564">
      <w:pPr>
        <w:ind w:left="360" w:firstLine="540"/>
      </w:pPr>
      <w:r>
        <w:rPr>
          <w:b/>
          <w:bCs/>
          <w:i/>
          <w:iCs/>
        </w:rPr>
        <w:t xml:space="preserve">                           </w:t>
      </w:r>
      <w:r>
        <w:t xml:space="preserve">необходимости  приобретения  </w:t>
      </w:r>
      <w:proofErr w:type="gramStart"/>
      <w:r>
        <w:t>прочных</w:t>
      </w:r>
      <w:proofErr w:type="gramEnd"/>
      <w:r>
        <w:t xml:space="preserve">  знании  для  владения  </w:t>
      </w:r>
    </w:p>
    <w:p w:rsidR="005C6564" w:rsidRDefault="005C6564" w:rsidP="005C6564">
      <w:pPr>
        <w:ind w:left="360" w:firstLine="540"/>
      </w:pPr>
      <w:r>
        <w:t xml:space="preserve">                           ВПХР.</w:t>
      </w:r>
    </w:p>
    <w:p w:rsidR="005C6564" w:rsidRDefault="005C6564" w:rsidP="005C6564">
      <w:pPr>
        <w:ind w:left="360" w:firstLine="540"/>
      </w:pPr>
      <w:r>
        <w:rPr>
          <w:b/>
          <w:bCs/>
          <w:i/>
          <w:iCs/>
        </w:rPr>
        <w:t>3.развития –</w:t>
      </w:r>
      <w:r>
        <w:t xml:space="preserve"> развития  логического  мышления.</w:t>
      </w:r>
    </w:p>
    <w:p w:rsidR="005C6564" w:rsidRDefault="005C6564" w:rsidP="005C6564">
      <w:r>
        <w:rPr>
          <w:b/>
          <w:bCs/>
        </w:rPr>
        <w:t>Учебные  вопросы:</w:t>
      </w:r>
      <w:r>
        <w:t xml:space="preserve">    1.Назначение,  принцип  действия  ВПХР.</w:t>
      </w:r>
    </w:p>
    <w:p w:rsidR="005C6564" w:rsidRDefault="005C6564" w:rsidP="005C6564">
      <w:pPr>
        <w:ind w:left="360" w:firstLine="1980"/>
      </w:pPr>
      <w:r>
        <w:t xml:space="preserve">2.Подготовка  к  работе  и  определение  ОВ  в  воздухе  и  </w:t>
      </w:r>
      <w:proofErr w:type="gramStart"/>
      <w:r>
        <w:t>в</w:t>
      </w:r>
      <w:proofErr w:type="gramEnd"/>
      <w:r>
        <w:t xml:space="preserve">  </w:t>
      </w:r>
    </w:p>
    <w:p w:rsidR="005C6564" w:rsidRDefault="005C6564" w:rsidP="005C6564">
      <w:pPr>
        <w:ind w:left="360" w:firstLine="1980"/>
      </w:pPr>
      <w:r>
        <w:t xml:space="preserve">   сыпучих  </w:t>
      </w:r>
      <w:proofErr w:type="gramStart"/>
      <w:r>
        <w:t>материалах</w:t>
      </w:r>
      <w:proofErr w:type="gramEnd"/>
      <w:r>
        <w:t>.</w:t>
      </w:r>
    </w:p>
    <w:p w:rsidR="005C6564" w:rsidRDefault="005C6564" w:rsidP="005C6564">
      <w:r>
        <w:rPr>
          <w:b/>
          <w:bCs/>
        </w:rPr>
        <w:t>Тип  занятия:</w:t>
      </w:r>
      <w:r>
        <w:t xml:space="preserve">  изучение  нового  материала.</w:t>
      </w:r>
    </w:p>
    <w:p w:rsidR="005C6564" w:rsidRDefault="005C6564" w:rsidP="005C6564">
      <w:r>
        <w:rPr>
          <w:b/>
          <w:bCs/>
        </w:rPr>
        <w:t>Вид  занятия:</w:t>
      </w:r>
      <w:r>
        <w:t xml:space="preserve">  практическая  работа. </w:t>
      </w:r>
    </w:p>
    <w:p w:rsidR="005C6564" w:rsidRDefault="005C6564" w:rsidP="005C6564">
      <w:r>
        <w:rPr>
          <w:b/>
          <w:bCs/>
        </w:rPr>
        <w:t>Методы  обучения:</w:t>
      </w:r>
      <w:r>
        <w:t xml:space="preserve">  Сочетание  </w:t>
      </w:r>
      <w:proofErr w:type="gramStart"/>
      <w:r>
        <w:t>монологического</w:t>
      </w:r>
      <w:proofErr w:type="gramEnd"/>
      <w:r>
        <w:t xml:space="preserve">  и  практического.</w:t>
      </w:r>
    </w:p>
    <w:p w:rsidR="005C6564" w:rsidRDefault="005C6564" w:rsidP="005C6564">
      <w:r>
        <w:rPr>
          <w:b/>
          <w:bCs/>
        </w:rPr>
        <w:t>Методы  преподавания:</w:t>
      </w:r>
      <w:r>
        <w:t xml:space="preserve">  информационно – </w:t>
      </w:r>
      <w:proofErr w:type="gramStart"/>
      <w:r>
        <w:t>сообщающий</w:t>
      </w:r>
      <w:proofErr w:type="gramEnd"/>
      <w:r>
        <w:t>.</w:t>
      </w:r>
    </w:p>
    <w:p w:rsidR="005C6564" w:rsidRDefault="005C6564" w:rsidP="005C6564">
      <w:r>
        <w:rPr>
          <w:b/>
          <w:bCs/>
        </w:rPr>
        <w:t xml:space="preserve">Оборудование  и  источники   информации:  </w:t>
      </w:r>
      <w:r>
        <w:t xml:space="preserve">учебник   </w:t>
      </w:r>
      <w:proofErr w:type="spellStart"/>
      <w:r>
        <w:t>Кострова</w:t>
      </w:r>
      <w:proofErr w:type="spellEnd"/>
      <w:r>
        <w:t xml:space="preserve">  А.М. «Гражданская  о</w:t>
      </w:r>
      <w:r w:rsidR="000C2DCE">
        <w:t>борона»</w:t>
      </w:r>
      <w:proofErr w:type="gramStart"/>
      <w:r w:rsidR="000C2DCE">
        <w:t xml:space="preserve">  </w:t>
      </w:r>
      <w:r>
        <w:t xml:space="preserve"> ,</w:t>
      </w:r>
      <w:proofErr w:type="gramEnd"/>
      <w:r>
        <w:t xml:space="preserve">  Плакат  ВПХР  , видеофрагмент  «Приборы  химической  разведки»,  прибор  </w:t>
      </w:r>
      <w:r>
        <w:rPr>
          <w:b/>
          <w:bCs/>
        </w:rPr>
        <w:t>ВПХР.</w:t>
      </w:r>
    </w:p>
    <w:p w:rsidR="005C6564" w:rsidRDefault="005C6564" w:rsidP="005C6564">
      <w:r>
        <w:rPr>
          <w:b/>
          <w:bCs/>
        </w:rPr>
        <w:t>Место  проведения:</w:t>
      </w:r>
      <w:r>
        <w:t xml:space="preserve">  кабинет  ОБЖ.</w:t>
      </w:r>
    </w:p>
    <w:p w:rsidR="005C6564" w:rsidRDefault="005C6564" w:rsidP="005C6564">
      <w:r>
        <w:rPr>
          <w:b/>
          <w:bCs/>
        </w:rPr>
        <w:t>Время:</w:t>
      </w:r>
      <w:r>
        <w:t xml:space="preserve">  45   минут.   </w:t>
      </w:r>
    </w:p>
    <w:p w:rsidR="005C6564" w:rsidRDefault="005C6564" w:rsidP="005C6564"/>
    <w:p w:rsidR="005C6564" w:rsidRDefault="005C6564" w:rsidP="005C65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Ход 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76"/>
        <w:gridCol w:w="898"/>
        <w:gridCol w:w="5655"/>
      </w:tblGrid>
      <w:tr w:rsidR="005C6564" w:rsidTr="005C65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64" w:rsidRDefault="005C6564">
            <w:pPr>
              <w:rPr>
                <w:sz w:val="18"/>
              </w:rPr>
            </w:pPr>
            <w:r>
              <w:rPr>
                <w:sz w:val="18"/>
              </w:rPr>
              <w:t>№ п\</w:t>
            </w: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64" w:rsidRDefault="005C6564">
            <w:r>
              <w:t>Ход  занятия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64" w:rsidRDefault="005C6564">
            <w:r>
              <w:t xml:space="preserve">Время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64" w:rsidRDefault="005C6564">
            <w:r>
              <w:t xml:space="preserve">          </w:t>
            </w:r>
            <w:proofErr w:type="gramStart"/>
            <w:r>
              <w:t xml:space="preserve">Сод </w:t>
            </w:r>
            <w:proofErr w:type="spellStart"/>
            <w:r>
              <w:t>ержание</w:t>
            </w:r>
            <w:proofErr w:type="spellEnd"/>
            <w:proofErr w:type="gramEnd"/>
            <w:r>
              <w:t xml:space="preserve">         материала</w:t>
            </w:r>
          </w:p>
        </w:tc>
      </w:tr>
      <w:tr w:rsidR="005C6564" w:rsidTr="005C656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64" w:rsidRDefault="005C65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II</w:t>
            </w: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C6564" w:rsidRDefault="005C6564">
            <w:pPr>
              <w:rPr>
                <w:lang w:val="en-US"/>
              </w:rPr>
            </w:pPr>
            <w:r>
              <w:rPr>
                <w:lang w:val="en-US"/>
              </w:rPr>
              <w:t xml:space="preserve">  1.</w:t>
            </w: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r>
              <w:t>2.</w:t>
            </w: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lang w:val="en-US"/>
              </w:rPr>
            </w:pPr>
          </w:p>
          <w:p w:rsidR="005C6564" w:rsidRDefault="005C656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64" w:rsidRDefault="005C6564">
            <w:pPr>
              <w:pStyle w:val="3"/>
            </w:pPr>
            <w:r>
              <w:lastRenderedPageBreak/>
              <w:t>Вводная  часть</w:t>
            </w:r>
          </w:p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>
            <w:pPr>
              <w:pStyle w:val="3"/>
            </w:pPr>
            <w:r>
              <w:t>Основная  часть</w:t>
            </w:r>
          </w:p>
          <w:p w:rsidR="005C6564" w:rsidRDefault="005C6564">
            <w:r>
              <w:t>Учебные  вопросы</w:t>
            </w:r>
          </w:p>
          <w:p w:rsidR="005C6564" w:rsidRDefault="005C6564"/>
          <w:p w:rsidR="005C6564" w:rsidRDefault="005C65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.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  Назначение,  принцип  действия  ВПХР.</w:t>
            </w:r>
          </w:p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Подготовка  к  работе  и  определение  ОВ  в  воздухе  и  в  сыпучих  материалах.</w:t>
            </w:r>
          </w:p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>
            <w:r>
              <w:rPr>
                <w:b/>
                <w:bCs/>
                <w:sz w:val="28"/>
              </w:rPr>
              <w:t>Заключительная  часть.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64" w:rsidRDefault="005C6564">
            <w:r>
              <w:lastRenderedPageBreak/>
              <w:t>5 мин</w:t>
            </w:r>
          </w:p>
          <w:p w:rsidR="005C6564" w:rsidRDefault="005C6564"/>
          <w:p w:rsidR="005C6564" w:rsidRDefault="005C6564"/>
          <w:p w:rsidR="005C6564" w:rsidRDefault="005C6564">
            <w:r>
              <w:t>10мин</w:t>
            </w:r>
          </w:p>
          <w:p w:rsidR="005C6564" w:rsidRDefault="005C6564"/>
          <w:p w:rsidR="005C6564" w:rsidRDefault="005C6564">
            <w:r>
              <w:t>25мин</w:t>
            </w:r>
          </w:p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/>
          <w:p w:rsidR="005C6564" w:rsidRDefault="005C6564">
            <w:r>
              <w:t>5 мин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64" w:rsidRDefault="005C6564">
            <w:r>
              <w:lastRenderedPageBreak/>
              <w:t>а) построение</w:t>
            </w:r>
          </w:p>
          <w:p w:rsidR="005C6564" w:rsidRDefault="005C6564">
            <w:r>
              <w:t>б) рапорт,  приветствие</w:t>
            </w:r>
          </w:p>
          <w:p w:rsidR="005C6564" w:rsidRDefault="005C6564">
            <w:r>
              <w:t>в) осмотр  внешнего  вида</w:t>
            </w:r>
          </w:p>
          <w:p w:rsidR="005C6564" w:rsidRDefault="005C6564">
            <w:r>
              <w:t>г) закрепление  пройденного  материала.</w:t>
            </w:r>
          </w:p>
          <w:p w:rsidR="005C6564" w:rsidRDefault="005C6564"/>
          <w:p w:rsidR="005C6564" w:rsidRDefault="005C6564" w:rsidP="008D6843">
            <w:pPr>
              <w:numPr>
                <w:ilvl w:val="0"/>
                <w:numId w:val="1"/>
              </w:numPr>
            </w:pPr>
            <w:r>
              <w:t>Объявление  тему,  цели  и  задачи  занятия.</w:t>
            </w:r>
          </w:p>
          <w:p w:rsidR="005C6564" w:rsidRDefault="005C6564" w:rsidP="008D6843">
            <w:pPr>
              <w:numPr>
                <w:ilvl w:val="0"/>
                <w:numId w:val="1"/>
              </w:numPr>
            </w:pPr>
            <w:r>
              <w:t>Изучение  нового  материала.</w:t>
            </w:r>
          </w:p>
          <w:p w:rsidR="005C6564" w:rsidRDefault="005C6564"/>
          <w:p w:rsidR="005C6564" w:rsidRDefault="005C6564">
            <w:r>
              <w:rPr>
                <w:b/>
                <w:bCs/>
              </w:rPr>
              <w:t xml:space="preserve">         Первый  учебный  вопрос.</w:t>
            </w:r>
            <w:r>
              <w:t xml:space="preserve">  </w:t>
            </w:r>
          </w:p>
          <w:p w:rsidR="005C6564" w:rsidRDefault="005C6564">
            <w:r>
              <w:t xml:space="preserve">  Просмотр  видеофрагмента.  </w:t>
            </w:r>
          </w:p>
          <w:p w:rsidR="005C6564" w:rsidRDefault="005C6564">
            <w:r>
              <w:t xml:space="preserve">      Современные  отравляющие  вещества  обладают  большой  токсичностью.  Многие  из  них  не  имеют  ни  цвета,  ни  запаха.  Для  определения  наличия  отравляющих  веществ  в  воздухе,  на  местности  и  на  различных  предметах  применяются  приборы  химической  разведки.  К  ним  относится  войсковой  прибор  химической  разведки          </w:t>
            </w:r>
            <w:proofErr w:type="gramStart"/>
            <w:r>
              <w:t xml:space="preserve">( </w:t>
            </w:r>
            <w:proofErr w:type="gramEnd"/>
            <w:r>
              <w:t>ВПХР ).</w:t>
            </w:r>
          </w:p>
          <w:p w:rsidR="005C6564" w:rsidRDefault="005C6564">
            <w:r>
              <w:t xml:space="preserve">        Принцип  работы  ВПХР  основан  на  изменение  цвета  специально  подобранных  веществ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индикаторов</w:t>
            </w:r>
            <w:r>
              <w:t xml:space="preserve"> )  при  взаимодействии  с  ОВ.</w:t>
            </w:r>
          </w:p>
          <w:p w:rsidR="005C6564" w:rsidRDefault="005C6564">
            <w:r>
              <w:t xml:space="preserve">        Прибор  состоит  из  корпуса  с  крышкой  и  размещенных  в  нем  ручного  насоса,  бумажных  кассет  с  индикаторными  трубками,  </w:t>
            </w:r>
            <w:proofErr w:type="spellStart"/>
            <w:r>
              <w:t>противодымных</w:t>
            </w:r>
            <w:proofErr w:type="spellEnd"/>
            <w:r>
              <w:t xml:space="preserve">  фильтров,  насадки  к  насосу,  защитных  колпачков,  электрического  фонаря,  грелки  и  патронов  к  ней.  Кроме  того,  в  </w:t>
            </w:r>
            <w:r>
              <w:lastRenderedPageBreak/>
              <w:t>комплект  прибора  входят  лопатка  и  инструкция  по  работе  с  прибором.  Масса  прибора  около  2,3 кг.</w:t>
            </w:r>
          </w:p>
          <w:p w:rsidR="005C6564" w:rsidRDefault="005C6564">
            <w:r>
              <w:t xml:space="preserve">         Индикаторные  трубки,  которые  входят  в  комплект  прибора,  трёх  видов:  с  красным  кольцом  и  красной  точкой </w:t>
            </w:r>
            <w:proofErr w:type="gramStart"/>
            <w:r>
              <w:rPr>
                <w:i/>
                <w:iCs/>
              </w:rPr>
              <w:t xml:space="preserve">(  </w:t>
            </w:r>
            <w:proofErr w:type="gramEnd"/>
            <w:r>
              <w:rPr>
                <w:i/>
                <w:iCs/>
              </w:rPr>
              <w:t>для  определения  зарина,  Ви-Икс</w:t>
            </w:r>
            <w:r>
              <w:t xml:space="preserve">  );  с  тремя  зелёными  кольцами  </w:t>
            </w:r>
            <w:r>
              <w:rPr>
                <w:i/>
                <w:iCs/>
              </w:rPr>
              <w:t>( для  определения  фосгена,  синильной  кислоты  и  хлорциана</w:t>
            </w:r>
            <w:r>
              <w:t xml:space="preserve"> );  с  желтым  кольцом  </w:t>
            </w:r>
            <w:r>
              <w:rPr>
                <w:i/>
                <w:iCs/>
              </w:rPr>
              <w:t>( для  определения  иприта</w:t>
            </w:r>
            <w:r>
              <w:t xml:space="preserve"> ).</w:t>
            </w:r>
          </w:p>
          <w:p w:rsidR="005C6564" w:rsidRDefault="005C6564">
            <w:r>
              <w:rPr>
                <w:b/>
                <w:bCs/>
              </w:rPr>
              <w:t xml:space="preserve">        Второй  учебный  вопрос.</w:t>
            </w:r>
            <w:r>
              <w:t xml:space="preserve">       Для  определения  отравляющих  веществ  в  воздухе  с  помощью  ВПХР  необходимо  открыть  крышку  прибора,  отодвинуть  защелку  и  вынуть  насос. Из  кассеты  извлечь  две  трубки  с  красным  кольцом  и  красной   точкой,  надрезать  их  концы,  вскрыть.  С  помощью  </w:t>
            </w:r>
            <w:proofErr w:type="spellStart"/>
            <w:r>
              <w:t>ампулоскрывателя</w:t>
            </w:r>
            <w:proofErr w:type="spellEnd"/>
            <w:r>
              <w:t xml:space="preserve">  с  маркировкой,  соответствующих  маркировке  индикаторных  трубок,  разбить  верхние  ампулы  обеих  трубок  и  энергично  встряхнуть  их  два-три  раза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взяв  за  маркированные  концы</w:t>
            </w:r>
            <w:r>
              <w:t xml:space="preserve"> ).  Затем  вставить  одну  из  трубок  немаркированным  концом  в  насос  и  сделать  пять-шесть  качаний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вторая  трубка – контрольная,  через  нее  воздух  не     прокачиваетс</w:t>
            </w:r>
            <w:r>
              <w:t xml:space="preserve">я ). Тем  же  </w:t>
            </w:r>
            <w:proofErr w:type="spellStart"/>
            <w:r>
              <w:t>ампулоскрывателем</w:t>
            </w:r>
            <w:proofErr w:type="spellEnd"/>
            <w:r>
              <w:t xml:space="preserve">  разбить  нижние  ампулы  обеих  трубок,  встряхнуть  их  и  наблюдать  за  изменением  окраски  их  наполнителей.  Окрашивание  верхнего  слоя  наполнителя  опытной  трубки   в  красный  цвет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>к  моменту  появления  желтой  окраски  в  контрольной  трубке )</w:t>
            </w:r>
            <w:r>
              <w:t xml:space="preserve">  свидетельствует  о  наличии  в  воздухе  зарина  и       Ви-Икс.   </w:t>
            </w:r>
            <w:proofErr w:type="gramStart"/>
            <w:r>
              <w:t>Если  цвет  наполнителя  в  обеих  трубках  одновременно  измениться  на  жёлтый,  то  в  воздухе  данных  ОВ  в  опасных  концентрациях  нет.</w:t>
            </w:r>
            <w:proofErr w:type="gramEnd"/>
            <w:r>
              <w:t xml:space="preserve">  Определение  этих  же  ОВ  в  безопасных  концентрациях  производят  в  том  же  порядке  30-40  </w:t>
            </w:r>
            <w:proofErr w:type="gramStart"/>
            <w:r>
              <w:t>качаний</w:t>
            </w:r>
            <w:proofErr w:type="gramEnd"/>
            <w:r>
              <w:t xml:space="preserve">  и  нижние  ампулы  разбивают  не  сразу,  а  через  2-3  минуты  после  прососа.</w:t>
            </w:r>
          </w:p>
          <w:p w:rsidR="005C6564" w:rsidRDefault="005C6564">
            <w:r>
              <w:t xml:space="preserve">       Независимо  от  того,  что  покажет  трубка  с  красным  кольцом  и  красной  точкой,  необходимо  продолжить  определение  ОВ  с  помощью  остальных  трубок – сначала  с  тремя  зелёными  кольцами,  затем  с  одним  желтым  кольцом.</w:t>
            </w:r>
          </w:p>
          <w:p w:rsidR="005C6564" w:rsidRDefault="005C6564">
            <w:r>
              <w:t xml:space="preserve">       Для  определения  в  воздухе  фосгена,  хлорциана,  синильной  кислоты  необходимо  вскрыть  трубку  с  тремя  зелёными  кольцами,  разбить  в  ней  ампулу,  вставить  ее  в  насос  и  сделать  10-15  качаний.  Затем  вынуть  трубку  из  насоса  и  сравнить  окраску  наполнителя  с  эталоном,  </w:t>
            </w:r>
            <w:proofErr w:type="gramStart"/>
            <w:r>
              <w:t>нанесённом</w:t>
            </w:r>
            <w:proofErr w:type="gramEnd"/>
            <w:r>
              <w:t xml:space="preserve">  на  кассете.  После  этого  определяют  наличие  в  воздухе  паров  иприта  </w:t>
            </w:r>
            <w:proofErr w:type="gramStart"/>
            <w:r>
              <w:rPr>
                <w:i/>
                <w:iCs/>
              </w:rPr>
              <w:t xml:space="preserve">( </w:t>
            </w:r>
            <w:proofErr w:type="gramEnd"/>
            <w:r>
              <w:rPr>
                <w:i/>
                <w:iCs/>
              </w:rPr>
              <w:t xml:space="preserve">с  </w:t>
            </w:r>
            <w:r>
              <w:rPr>
                <w:i/>
                <w:iCs/>
              </w:rPr>
              <w:lastRenderedPageBreak/>
              <w:t>помощью  трубки  с  одним  жёлтым  кольцом</w:t>
            </w:r>
            <w:r>
              <w:t xml:space="preserve"> ),  для  чего  трубку  вскрывают,  вставляют  в  насос  и  делают  60  качаний,  затем  ее  вынимают  из  насоса,  выдерживают  1  минуту  и  сравнивают  с  окраской,  изображённой  на  кассете.</w:t>
            </w:r>
          </w:p>
          <w:p w:rsidR="005C6564" w:rsidRDefault="005C6564">
            <w:r>
              <w:t xml:space="preserve">         При  пониженных  температурах  чувствительность  трубок  снижается.  Успешно  применять  индикаторные  трубки  зимой  можно только при использований  грелки</w:t>
            </w:r>
            <w:proofErr w:type="gramStart"/>
            <w:r>
              <w:t xml:space="preserve"> .</w:t>
            </w:r>
            <w:proofErr w:type="gramEnd"/>
            <w:r>
              <w:t xml:space="preserve"> Грелкой оттаивают ампулу , подогревают трубки с красным кольцом и красной точкой </w:t>
            </w:r>
          </w:p>
          <w:p w:rsidR="005C6564" w:rsidRDefault="005C6564">
            <w:r>
              <w:t>При температуре окружающей среды 0</w:t>
            </w:r>
            <w:r>
              <w:rPr>
                <w:vertAlign w:val="superscript"/>
              </w:rPr>
              <w:t>0</w:t>
            </w:r>
            <w:r>
              <w:t>С и ниже</w:t>
            </w:r>
            <w:proofErr w:type="gramStart"/>
            <w:r>
              <w:t xml:space="preserve"> ,</w:t>
            </w:r>
            <w:proofErr w:type="gramEnd"/>
            <w:r>
              <w:t xml:space="preserve"> трубки с желтым  кольцом при температуре ниже +15</w:t>
            </w:r>
            <w:r>
              <w:rPr>
                <w:vertAlign w:val="superscript"/>
              </w:rPr>
              <w:t>о</w:t>
            </w:r>
            <w:r>
              <w:t>С . Температура в грелке поддерживается химической реакцией .</w:t>
            </w:r>
          </w:p>
          <w:p w:rsidR="005C6564" w:rsidRDefault="005C6564">
            <w:pPr>
              <w:rPr>
                <w:lang w:val="tt-RU"/>
              </w:rPr>
            </w:pPr>
            <w:r>
              <w:t xml:space="preserve">         Для подготовки грелки к работе необходимо вставить патрон в центральной гнездо руки по головке штыря разбить находящуюся в патроне  ампулу</w:t>
            </w:r>
            <w:proofErr w:type="gramStart"/>
            <w:r>
              <w:t xml:space="preserve"> .</w:t>
            </w:r>
            <w:proofErr w:type="gramEnd"/>
            <w:r>
              <w:t xml:space="preserve"> Появление паров из патрона указывает на нормальный пуск грелки . Перед вскрытием индикаторных трубок с красным кольцом и красной точкой вставить их в боковые гнезда для  оттаивания . Оттаявшие трубки немедленно вынуть и поместить в штатив .Вскрыть трубки ,разбить верхние ампулы , энергично встряхнуть</w:t>
            </w:r>
            <w:proofErr w:type="gramStart"/>
            <w:r>
              <w:t xml:space="preserve"> ,</w:t>
            </w:r>
            <w:proofErr w:type="gramEnd"/>
            <w:r>
              <w:t xml:space="preserve"> вставить в насос и прососать воздух через опытную         трубку .Контрольную трубку держать в штативе . Затем одновременно подогреть обе трубки в грелке в течение 1 минуты , разбить нижние ампулы опытной и контрольной трубок , одновременно встряхнуть их и наблюдать за изменением окраски наполнителя. Для определения трубкой с красным кольцом и красной точкой безопасных концентраций ОВ порядок такой же. Выдержать трубки после прососа воздуха также в течение 2-3 минуты</w:t>
            </w:r>
            <w:proofErr w:type="gramStart"/>
            <w:r>
              <w:t xml:space="preserve"> </w:t>
            </w:r>
            <w:r>
              <w:rPr>
                <w:lang w:val="tt-RU"/>
              </w:rPr>
              <w:t xml:space="preserve"> .</w:t>
            </w:r>
            <w:proofErr w:type="gramEnd"/>
            <w:r>
              <w:rPr>
                <w:lang w:val="tt-RU"/>
              </w:rPr>
              <w:t xml:space="preserve"> вгрелке 1 минуту и вне ее ( в штативе) 1-2 минуты . индикаторные трубки  с желтым кольцом при температуре + 15</w:t>
            </w:r>
            <w:r>
              <w:rPr>
                <w:vertAlign w:val="superscript"/>
                <w:lang w:val="tt-RU"/>
              </w:rPr>
              <w:t>0</w:t>
            </w:r>
            <w:r>
              <w:rPr>
                <w:lang w:val="tt-RU"/>
              </w:rPr>
              <w:t>С  и ниже подогревают после прососа через них зараженного воздуха .</w:t>
            </w:r>
          </w:p>
          <w:p w:rsidR="005C6564" w:rsidRDefault="005C6564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Для определения факта и степени заражения отравляющими веществами средств индивидуальной  защиты , одежды ,техники, транспорта ,продовольствия,  воды осуществляется химический контроль . Он проводиться с помощью ВПХР и позволяет определить необходимость санитарной обработки людей и дегазаций техники . </w:t>
            </w:r>
          </w:p>
          <w:p w:rsidR="005C6564" w:rsidRDefault="005C6564">
            <w:r>
              <w:rPr>
                <w:lang w:val="tt-RU"/>
              </w:rPr>
              <w:t xml:space="preserve">          Приборы химической разведки будут надёжными вработе , если их правильно хранить и использовать . Они должны храниться в шкафах и на стеллажах , а в полевых – на деревянных полках . настилах и подкладках . Следует сберегать их от длительного возддействия прямых солнечных  </w:t>
            </w:r>
            <w:r>
              <w:rPr>
                <w:lang w:val="tt-RU"/>
              </w:rPr>
              <w:lastRenderedPageBreak/>
              <w:t>лучей . Особое внимание надо обращать на гарантийные сроки индикаторных трубок , заменяя их годными . Перед выходом на разведку следует проверить укомплектованность приборов , целость ампул в индикаторных трубках и исправность насоса .При действиях на зараженной местности нужно оберегать приборы от заражения отравляющими и радиоактивными веществами , а в случае заражения тщательно их дегазировать и дезактивировать.</w:t>
            </w:r>
          </w:p>
          <w:p w:rsidR="005C6564" w:rsidRDefault="005C6564">
            <w:pPr>
              <w:ind w:left="480"/>
              <w:rPr>
                <w:b/>
                <w:bCs/>
              </w:rPr>
            </w:pPr>
            <w:r>
              <w:rPr>
                <w:b/>
                <w:bCs/>
              </w:rPr>
              <w:t>3.Закрепление  материала.</w:t>
            </w:r>
          </w:p>
          <w:p w:rsidR="005C6564" w:rsidRDefault="005C6564">
            <w:pPr>
              <w:ind w:left="840"/>
            </w:pPr>
            <w:r>
              <w:t xml:space="preserve">Краткий  пересказ 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5C6564" w:rsidRDefault="005C6564">
            <w:r>
              <w:t xml:space="preserve">  </w:t>
            </w:r>
          </w:p>
          <w:p w:rsidR="005C6564" w:rsidRDefault="005C6564">
            <w:r>
              <w:t xml:space="preserve">         Обобщение  урока. Выставление  оценок.  Задание  на  дом.</w:t>
            </w:r>
          </w:p>
          <w:p w:rsidR="005C6564" w:rsidRDefault="005C6564">
            <w:r>
              <w:t xml:space="preserve">         Подготовиться  по  вопросам:</w:t>
            </w:r>
          </w:p>
          <w:p w:rsidR="005C6564" w:rsidRDefault="005C6564">
            <w:pPr>
              <w:rPr>
                <w:b/>
                <w:bCs/>
              </w:rPr>
            </w:pPr>
            <w:r>
              <w:t xml:space="preserve">  а) Назначение</w:t>
            </w:r>
            <w:proofErr w:type="gramStart"/>
            <w:r>
              <w:t xml:space="preserve">  ,</w:t>
            </w:r>
            <w:proofErr w:type="gramEnd"/>
            <w:r>
              <w:t xml:space="preserve"> принципы действия  ВПХР .</w:t>
            </w:r>
          </w:p>
          <w:p w:rsidR="005C6564" w:rsidRDefault="005C6564">
            <w:r>
              <w:rPr>
                <w:b/>
                <w:bCs/>
              </w:rPr>
              <w:t xml:space="preserve">  </w:t>
            </w:r>
            <w:r>
              <w:t>б) Подготовка к работе</w:t>
            </w:r>
            <w:proofErr w:type="gramStart"/>
            <w:r>
              <w:t xml:space="preserve"> .</w:t>
            </w:r>
            <w:proofErr w:type="gramEnd"/>
          </w:p>
          <w:p w:rsidR="005C6564" w:rsidRDefault="005C6564">
            <w:r>
              <w:t xml:space="preserve">  в)  Определение ОВ в воздухе и в сыпучих материалах.</w:t>
            </w:r>
          </w:p>
          <w:p w:rsidR="005C6564" w:rsidRDefault="005C6564"/>
          <w:p w:rsidR="005C6564" w:rsidRDefault="005C6564"/>
        </w:tc>
      </w:tr>
    </w:tbl>
    <w:p w:rsidR="00B07F56" w:rsidRDefault="00B07F56"/>
    <w:p w:rsidR="004C2082" w:rsidRDefault="004C2082"/>
    <w:p w:rsidR="004C2082" w:rsidRDefault="004C2082"/>
    <w:p w:rsidR="004C2082" w:rsidRDefault="000C2DCE" w:rsidP="005D3135">
      <w:r>
        <w:t xml:space="preserve">                   </w:t>
      </w:r>
      <w:r w:rsidR="004C2082">
        <w:t xml:space="preserve">  </w:t>
      </w:r>
      <w:r w:rsidR="005D3135">
        <w:t xml:space="preserve">                                       </w:t>
      </w:r>
    </w:p>
    <w:sectPr w:rsidR="004C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4776"/>
    <w:multiLevelType w:val="hybridMultilevel"/>
    <w:tmpl w:val="D988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3"/>
    <w:rsid w:val="000C2DCE"/>
    <w:rsid w:val="004C2082"/>
    <w:rsid w:val="005C6564"/>
    <w:rsid w:val="005D3135"/>
    <w:rsid w:val="00905B43"/>
    <w:rsid w:val="00B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656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6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656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6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Фарит</cp:lastModifiedBy>
  <cp:revision>6</cp:revision>
  <dcterms:created xsi:type="dcterms:W3CDTF">2011-11-14T04:38:00Z</dcterms:created>
  <dcterms:modified xsi:type="dcterms:W3CDTF">2012-04-17T04:25:00Z</dcterms:modified>
</cp:coreProperties>
</file>