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56" w:rsidRPr="0022171D" w:rsidRDefault="009D0556" w:rsidP="009D0556">
      <w:pPr>
        <w:rPr>
          <w:b/>
        </w:rPr>
      </w:pPr>
      <w:r>
        <w:t xml:space="preserve">                          </w:t>
      </w:r>
      <w:r w:rsidRPr="0022171D">
        <w:rPr>
          <w:b/>
        </w:rPr>
        <w:t>Итоговая контрольная работа по ОБЖ за курс 9 класса.</w:t>
      </w:r>
    </w:p>
    <w:p w:rsidR="009D0556" w:rsidRPr="0022171D" w:rsidRDefault="009D0556" w:rsidP="009D0556">
      <w:pPr>
        <w:rPr>
          <w:b/>
        </w:rPr>
      </w:pPr>
    </w:p>
    <w:p w:rsidR="009D0556" w:rsidRDefault="009D0556" w:rsidP="009D0556">
      <w:pPr>
        <w:pStyle w:val="a3"/>
        <w:numPr>
          <w:ilvl w:val="0"/>
          <w:numId w:val="1"/>
        </w:numPr>
      </w:pPr>
      <w:r w:rsidRPr="0022171D">
        <w:rPr>
          <w:b/>
        </w:rPr>
        <w:t>Указания к выполнению</w:t>
      </w:r>
      <w:r>
        <w:t xml:space="preserve"> контрольной работы.</w:t>
      </w:r>
    </w:p>
    <w:p w:rsidR="009D0556" w:rsidRDefault="009D0556" w:rsidP="009D0556">
      <w:pPr>
        <w:ind w:left="360"/>
      </w:pPr>
      <w:r>
        <w:t xml:space="preserve">Предлагаемая контрольная работа по ОБЖ для 9 класса служит итоговой проверкой знаний по предмету. Она поводится в конце учебного года и рассчитан на 1 урок. Контрольная работа состоит из заданий базового уровня и содержит 27 заданий. </w:t>
      </w:r>
    </w:p>
    <w:p w:rsidR="009D0556" w:rsidRDefault="009D0556" w:rsidP="009D0556">
      <w:pPr>
        <w:ind w:left="360"/>
      </w:pPr>
      <w:r>
        <w:t>В первой части (вопрос 1-20) – задания в тестовой форме.  Из трех представленных вариантов необходимо выбрать только один,- наиболее правильный и полный.</w:t>
      </w:r>
    </w:p>
    <w:p w:rsidR="009D0556" w:rsidRDefault="009D0556" w:rsidP="009D0556">
      <w:pPr>
        <w:ind w:left="360"/>
      </w:pPr>
      <w:r>
        <w:t>Во второй части (вопрос 21-22) для каждого вопроса приведены  7 вариантов ответов. Учащимся надо выбрать все правильные ответы  от одного до семи.</w:t>
      </w:r>
    </w:p>
    <w:p w:rsidR="009D0556" w:rsidRDefault="009D0556" w:rsidP="009D0556">
      <w:pPr>
        <w:ind w:left="360"/>
      </w:pPr>
      <w:r>
        <w:t xml:space="preserve">В третьей части  </w:t>
      </w:r>
      <w:proofErr w:type="gramStart"/>
      <w:r>
        <w:t xml:space="preserve">( </w:t>
      </w:r>
      <w:proofErr w:type="gramEnd"/>
      <w:r>
        <w:t>вопрос 23-27) задания представлены в виде вопросов, на которые учащиеся должны дать правильный ответ.</w:t>
      </w:r>
    </w:p>
    <w:p w:rsidR="009D0556" w:rsidRDefault="009D0556" w:rsidP="009D0556">
      <w:pPr>
        <w:ind w:left="360"/>
      </w:pPr>
    </w:p>
    <w:p w:rsidR="009D0556" w:rsidRDefault="009D0556" w:rsidP="009D0556">
      <w:pPr>
        <w:ind w:left="360"/>
      </w:pPr>
      <w:r>
        <w:t>Для проверки контрольной работы разработан специальный бланк. В клетке пересечения номера вопроса и соответствующей буквы ответа, ученик ставит знак- крестик. В третьей части ученик вписывает недостающие слова напротив номера вопроса.</w:t>
      </w:r>
    </w:p>
    <w:p w:rsidR="009D0556" w:rsidRDefault="009D0556" w:rsidP="009D0556">
      <w:pPr>
        <w:pStyle w:val="a3"/>
        <w:numPr>
          <w:ilvl w:val="0"/>
          <w:numId w:val="1"/>
        </w:numPr>
      </w:pPr>
      <w:r w:rsidRPr="0022171D">
        <w:rPr>
          <w:b/>
        </w:rPr>
        <w:t>Оценивается контрольная</w:t>
      </w:r>
      <w:r>
        <w:t xml:space="preserve"> работа по следующим параметрам:</w:t>
      </w:r>
    </w:p>
    <w:tbl>
      <w:tblPr>
        <w:tblStyle w:val="a4"/>
        <w:tblW w:w="0" w:type="auto"/>
        <w:tblLook w:val="04A0"/>
      </w:tblPr>
      <w:tblGrid>
        <w:gridCol w:w="1914"/>
        <w:gridCol w:w="1455"/>
        <w:gridCol w:w="1134"/>
        <w:gridCol w:w="992"/>
        <w:gridCol w:w="992"/>
      </w:tblGrid>
      <w:tr w:rsidR="009D0556" w:rsidTr="00DD777D">
        <w:tc>
          <w:tcPr>
            <w:tcW w:w="1914" w:type="dxa"/>
          </w:tcPr>
          <w:p w:rsidR="009D0556" w:rsidRDefault="009D0556" w:rsidP="00DD777D">
            <w:r>
              <w:t>Число правильно выполненных заданий</w:t>
            </w:r>
          </w:p>
        </w:tc>
        <w:tc>
          <w:tcPr>
            <w:tcW w:w="1455" w:type="dxa"/>
          </w:tcPr>
          <w:p w:rsidR="009D0556" w:rsidRDefault="009D0556" w:rsidP="00DD777D"/>
          <w:p w:rsidR="009D0556" w:rsidRPr="0022171D" w:rsidRDefault="009D0556" w:rsidP="00DD777D">
            <w:r>
              <w:t xml:space="preserve">    менее 15</w:t>
            </w:r>
          </w:p>
        </w:tc>
        <w:tc>
          <w:tcPr>
            <w:tcW w:w="1134" w:type="dxa"/>
          </w:tcPr>
          <w:p w:rsidR="009D0556" w:rsidRDefault="009D0556" w:rsidP="00DD777D"/>
          <w:p w:rsidR="009D0556" w:rsidRPr="0022171D" w:rsidRDefault="009D0556" w:rsidP="00DD777D">
            <w:r>
              <w:t xml:space="preserve">   15-19</w:t>
            </w:r>
          </w:p>
        </w:tc>
        <w:tc>
          <w:tcPr>
            <w:tcW w:w="992" w:type="dxa"/>
          </w:tcPr>
          <w:p w:rsidR="009D0556" w:rsidRDefault="009D0556" w:rsidP="00DD777D"/>
          <w:p w:rsidR="009D0556" w:rsidRPr="0022171D" w:rsidRDefault="009D0556" w:rsidP="00DD777D">
            <w:r>
              <w:t xml:space="preserve">  20-23</w:t>
            </w:r>
          </w:p>
        </w:tc>
        <w:tc>
          <w:tcPr>
            <w:tcW w:w="992" w:type="dxa"/>
          </w:tcPr>
          <w:p w:rsidR="009D0556" w:rsidRDefault="009D0556" w:rsidP="00DD777D"/>
          <w:p w:rsidR="009D0556" w:rsidRPr="0022171D" w:rsidRDefault="009D0556" w:rsidP="00DD777D">
            <w:r>
              <w:t>24-27</w:t>
            </w:r>
          </w:p>
        </w:tc>
      </w:tr>
      <w:tr w:rsidR="009D0556" w:rsidTr="00DD777D">
        <w:tc>
          <w:tcPr>
            <w:tcW w:w="1914" w:type="dxa"/>
          </w:tcPr>
          <w:p w:rsidR="009D0556" w:rsidRDefault="009D0556" w:rsidP="00DD777D">
            <w:r>
              <w:t xml:space="preserve">      оценка</w:t>
            </w:r>
          </w:p>
        </w:tc>
        <w:tc>
          <w:tcPr>
            <w:tcW w:w="1455" w:type="dxa"/>
          </w:tcPr>
          <w:p w:rsidR="009D0556" w:rsidRDefault="009D0556" w:rsidP="00DD777D">
            <w:r>
              <w:t xml:space="preserve">            2  </w:t>
            </w:r>
          </w:p>
        </w:tc>
        <w:tc>
          <w:tcPr>
            <w:tcW w:w="1134" w:type="dxa"/>
          </w:tcPr>
          <w:p w:rsidR="009D0556" w:rsidRDefault="009D0556" w:rsidP="00DD777D">
            <w:r>
              <w:t xml:space="preserve">      3</w:t>
            </w:r>
          </w:p>
        </w:tc>
        <w:tc>
          <w:tcPr>
            <w:tcW w:w="992" w:type="dxa"/>
          </w:tcPr>
          <w:p w:rsidR="009D0556" w:rsidRDefault="009D0556" w:rsidP="00DD777D">
            <w:r>
              <w:t xml:space="preserve">      4   </w:t>
            </w:r>
          </w:p>
        </w:tc>
        <w:tc>
          <w:tcPr>
            <w:tcW w:w="992" w:type="dxa"/>
          </w:tcPr>
          <w:p w:rsidR="009D0556" w:rsidRDefault="009D0556" w:rsidP="00DD777D">
            <w:r>
              <w:t xml:space="preserve">      5   </w:t>
            </w:r>
          </w:p>
        </w:tc>
      </w:tr>
    </w:tbl>
    <w:p w:rsidR="009D0556" w:rsidRDefault="009D0556" w:rsidP="009D0556">
      <w:pPr>
        <w:ind w:firstLine="708"/>
      </w:pPr>
    </w:p>
    <w:p w:rsidR="009D0556" w:rsidRDefault="009D0556" w:rsidP="009D0556">
      <w:r>
        <w:t xml:space="preserve">                                                               Вариант 1.</w:t>
      </w:r>
    </w:p>
    <w:p w:rsidR="009D0556" w:rsidRDefault="009D0556" w:rsidP="009D0556">
      <w:pPr>
        <w:pStyle w:val="a3"/>
      </w:pPr>
      <w:r>
        <w:t>1.  Загрязнение окружающей среды говорит?</w:t>
      </w:r>
    </w:p>
    <w:p w:rsidR="009D0556" w:rsidRDefault="009D0556" w:rsidP="009D0556">
      <w:r>
        <w:t>а) о привнесении в среду обитания не характерных загрязнителей;</w:t>
      </w:r>
    </w:p>
    <w:p w:rsidR="009D0556" w:rsidRDefault="009D0556" w:rsidP="009D0556">
      <w:r>
        <w:t>б) о нарушении экологии человека;</w:t>
      </w:r>
    </w:p>
    <w:p w:rsidR="009D0556" w:rsidRDefault="009D0556" w:rsidP="009D0556">
      <w:r>
        <w:t>в) об изменении частоты сердечной деятельности.</w:t>
      </w:r>
    </w:p>
    <w:p w:rsidR="009D0556" w:rsidRDefault="009D0556" w:rsidP="009D0556"/>
    <w:p w:rsidR="009D0556" w:rsidRDefault="009D0556" w:rsidP="009D0556">
      <w:r>
        <w:t>2. К среде обитания человека относится:</w:t>
      </w:r>
    </w:p>
    <w:p w:rsidR="009D0556" w:rsidRDefault="009D0556" w:rsidP="009D0556">
      <w:r>
        <w:t>а) материальное благополучие;</w:t>
      </w:r>
    </w:p>
    <w:p w:rsidR="009D0556" w:rsidRDefault="009D0556" w:rsidP="009D0556">
      <w:r>
        <w:t>б) физическое воздействие солнечной радиации;</w:t>
      </w:r>
    </w:p>
    <w:p w:rsidR="009D0556" w:rsidRDefault="009D0556" w:rsidP="009D0556">
      <w:r>
        <w:t>в) природная и социальная.</w:t>
      </w:r>
    </w:p>
    <w:p w:rsidR="009D0556" w:rsidRDefault="009D0556" w:rsidP="009D0556"/>
    <w:p w:rsidR="009D0556" w:rsidRDefault="009D0556" w:rsidP="009D0556">
      <w:r>
        <w:lastRenderedPageBreak/>
        <w:t xml:space="preserve">       3. К радиационным факторам, воздействующим на  здоровье человека, относятся:</w:t>
      </w:r>
    </w:p>
    <w:p w:rsidR="009D0556" w:rsidRDefault="009D0556" w:rsidP="009D0556">
      <w:r>
        <w:t xml:space="preserve">      а) тяжелые лучевые поражения;</w:t>
      </w:r>
    </w:p>
    <w:p w:rsidR="009D0556" w:rsidRDefault="009D0556" w:rsidP="009D0556">
      <w:r>
        <w:t xml:space="preserve">      б) ожоги тела;</w:t>
      </w:r>
    </w:p>
    <w:p w:rsidR="009D0556" w:rsidRDefault="009D0556" w:rsidP="009D0556">
      <w:r>
        <w:t xml:space="preserve">      в) массовые эпидемии. </w:t>
      </w:r>
    </w:p>
    <w:p w:rsidR="009D0556" w:rsidRDefault="009D0556" w:rsidP="009D0556">
      <w:pPr>
        <w:ind w:left="360"/>
      </w:pPr>
      <w:r>
        <w:t>4. К агрессивным химически опасным отравляющим веществам (АХОВ) относятся:</w:t>
      </w:r>
    </w:p>
    <w:p w:rsidR="009D0556" w:rsidRDefault="009D0556" w:rsidP="009D0556">
      <w:pPr>
        <w:ind w:left="360"/>
      </w:pPr>
      <w:r>
        <w:t>а) синильная кислота, сероводород, оксид углерода, аммиак;</w:t>
      </w:r>
    </w:p>
    <w:p w:rsidR="009D0556" w:rsidRDefault="009D0556" w:rsidP="009D0556">
      <w:pPr>
        <w:ind w:left="360"/>
      </w:pPr>
      <w:r>
        <w:t>б) хлор, фосген, сероуглерод, хлорид серы;</w:t>
      </w:r>
    </w:p>
    <w:p w:rsidR="009D0556" w:rsidRDefault="009D0556" w:rsidP="009D0556">
      <w:pPr>
        <w:ind w:left="360"/>
      </w:pPr>
      <w:r>
        <w:t>в) синильная кислота, хлор, фосген.</w:t>
      </w:r>
    </w:p>
    <w:p w:rsidR="009D0556" w:rsidRDefault="009D0556" w:rsidP="009D0556">
      <w:pPr>
        <w:ind w:left="360"/>
      </w:pPr>
    </w:p>
    <w:p w:rsidR="009D0556" w:rsidRDefault="009D0556" w:rsidP="009D0556">
      <w:pPr>
        <w:ind w:left="360"/>
      </w:pPr>
      <w:r>
        <w:t>5. Асептика – это:</w:t>
      </w:r>
    </w:p>
    <w:p w:rsidR="009D0556" w:rsidRDefault="009D0556" w:rsidP="009D0556">
      <w:pPr>
        <w:ind w:left="360"/>
      </w:pPr>
      <w:r>
        <w:t>А) меры по предотвращению попадания болезнетворных организмов в рану;</w:t>
      </w:r>
    </w:p>
    <w:p w:rsidR="009D0556" w:rsidRDefault="009D0556" w:rsidP="009D0556">
      <w:pPr>
        <w:ind w:left="360"/>
      </w:pPr>
      <w:r>
        <w:t>Б) способы остановки кровотечения из раны;</w:t>
      </w:r>
    </w:p>
    <w:p w:rsidR="009D0556" w:rsidRDefault="009D0556" w:rsidP="009D0556">
      <w:pPr>
        <w:ind w:left="360"/>
      </w:pPr>
      <w:r>
        <w:t>В) меры по борьбе с болезнетворными организмами в ране.</w:t>
      </w:r>
    </w:p>
    <w:p w:rsidR="009D0556" w:rsidRDefault="009D0556" w:rsidP="009D0556">
      <w:pPr>
        <w:ind w:left="360"/>
      </w:pPr>
    </w:p>
    <w:p w:rsidR="009D0556" w:rsidRDefault="009D0556" w:rsidP="009D0556">
      <w:pPr>
        <w:ind w:left="360"/>
      </w:pPr>
      <w:r>
        <w:t>6. К факторам риска, связанным с ростом городов и городского населения, оказывающим влияние на здоровый образ жизни, относятся:</w:t>
      </w:r>
    </w:p>
    <w:p w:rsidR="009D0556" w:rsidRDefault="009D0556" w:rsidP="009D0556">
      <w:pPr>
        <w:ind w:left="360"/>
      </w:pPr>
      <w:r>
        <w:t xml:space="preserve">а) </w:t>
      </w:r>
      <w:proofErr w:type="spellStart"/>
      <w:r>
        <w:t>табакокурение</w:t>
      </w:r>
      <w:proofErr w:type="spellEnd"/>
      <w:r>
        <w:t>,  наркомания, нерациональное питание;</w:t>
      </w:r>
    </w:p>
    <w:p w:rsidR="009D0556" w:rsidRDefault="009D0556" w:rsidP="009D0556">
      <w:pPr>
        <w:ind w:left="360"/>
      </w:pPr>
      <w:r>
        <w:t>б) шум,  радиация, нарушение температурного режима;</w:t>
      </w:r>
    </w:p>
    <w:p w:rsidR="009D0556" w:rsidRDefault="009D0556" w:rsidP="009D0556">
      <w:pPr>
        <w:ind w:left="360"/>
      </w:pPr>
      <w:r>
        <w:t>в) изменение микроклимата, загрязнение окружающей среды.</w:t>
      </w:r>
    </w:p>
    <w:p w:rsidR="009D0556" w:rsidRDefault="009D0556" w:rsidP="009D0556">
      <w:pPr>
        <w:ind w:left="360"/>
      </w:pPr>
    </w:p>
    <w:p w:rsidR="009D0556" w:rsidRDefault="009D0556" w:rsidP="009D0556">
      <w:pPr>
        <w:ind w:left="360"/>
      </w:pPr>
      <w:r>
        <w:t>7. Ксенобиотики – это:</w:t>
      </w:r>
    </w:p>
    <w:p w:rsidR="009D0556" w:rsidRDefault="009D0556" w:rsidP="009D0556">
      <w:pPr>
        <w:ind w:left="360"/>
      </w:pPr>
      <w:r>
        <w:t>а) чужеродные соединения;</w:t>
      </w:r>
    </w:p>
    <w:p w:rsidR="009D0556" w:rsidRDefault="009D0556" w:rsidP="009D0556">
      <w:pPr>
        <w:ind w:left="360"/>
      </w:pPr>
      <w:r>
        <w:t>б) окружение организма человека;</w:t>
      </w:r>
    </w:p>
    <w:p w:rsidR="009D0556" w:rsidRDefault="009D0556" w:rsidP="009D0556">
      <w:pPr>
        <w:ind w:left="360"/>
      </w:pPr>
      <w:r>
        <w:t>в) не свойственные человеку изменения на клеточном уровне.</w:t>
      </w:r>
    </w:p>
    <w:p w:rsidR="009D0556" w:rsidRDefault="009D0556" w:rsidP="009D0556">
      <w:pPr>
        <w:ind w:left="360"/>
      </w:pPr>
    </w:p>
    <w:p w:rsidR="009D0556" w:rsidRDefault="009D0556" w:rsidP="009D0556">
      <w:pPr>
        <w:ind w:left="360"/>
      </w:pPr>
      <w:r>
        <w:t>8.Индивидуальная страховочная система – это:</w:t>
      </w:r>
    </w:p>
    <w:p w:rsidR="009D0556" w:rsidRDefault="009D0556" w:rsidP="009D0556">
      <w:pPr>
        <w:ind w:left="360"/>
      </w:pPr>
      <w:r>
        <w:t xml:space="preserve">а) умения, навыки и способности человека к </w:t>
      </w:r>
      <w:proofErr w:type="spellStart"/>
      <w:r>
        <w:t>самоспасению</w:t>
      </w:r>
      <w:proofErr w:type="spellEnd"/>
      <w:r>
        <w:t>;</w:t>
      </w:r>
    </w:p>
    <w:p w:rsidR="009D0556" w:rsidRDefault="009D0556" w:rsidP="009D0556">
      <w:pPr>
        <w:ind w:left="360"/>
      </w:pPr>
      <w:r>
        <w:t>б) способность организма противостоять инфекционным заболеваниям;</w:t>
      </w:r>
    </w:p>
    <w:p w:rsidR="009D0556" w:rsidRDefault="009D0556" w:rsidP="009D0556">
      <w:pPr>
        <w:ind w:left="360"/>
      </w:pPr>
      <w:r>
        <w:t>в) система предохранительных поясов и обвязок.</w:t>
      </w:r>
    </w:p>
    <w:p w:rsidR="009D0556" w:rsidRDefault="009D0556" w:rsidP="009D0556">
      <w:pPr>
        <w:ind w:left="360"/>
      </w:pPr>
      <w:r>
        <w:lastRenderedPageBreak/>
        <w:t>9. Приспособление человека к новым  для него условиям жизни называют:</w:t>
      </w:r>
    </w:p>
    <w:p w:rsidR="009D0556" w:rsidRDefault="009D0556" w:rsidP="009D0556">
      <w:pPr>
        <w:ind w:left="360"/>
      </w:pPr>
      <w:r>
        <w:t>а) интоксикация;</w:t>
      </w:r>
    </w:p>
    <w:p w:rsidR="009D0556" w:rsidRDefault="009D0556" w:rsidP="009D0556">
      <w:pPr>
        <w:ind w:left="360"/>
      </w:pPr>
      <w:r>
        <w:t>б) акклиматизация;</w:t>
      </w:r>
    </w:p>
    <w:p w:rsidR="009D0556" w:rsidRDefault="009D0556" w:rsidP="009D0556">
      <w:pPr>
        <w:ind w:left="360"/>
      </w:pPr>
      <w:r>
        <w:t xml:space="preserve">в) </w:t>
      </w:r>
      <w:proofErr w:type="spellStart"/>
      <w:r>
        <w:t>реакклиматизация</w:t>
      </w:r>
      <w:proofErr w:type="spellEnd"/>
      <w:r>
        <w:t>.</w:t>
      </w:r>
    </w:p>
    <w:p w:rsidR="009D0556" w:rsidRDefault="009D0556" w:rsidP="009D0556">
      <w:pPr>
        <w:ind w:left="360"/>
      </w:pPr>
    </w:p>
    <w:p w:rsidR="009D0556" w:rsidRDefault="009D0556" w:rsidP="009D0556">
      <w:pPr>
        <w:ind w:left="360"/>
      </w:pPr>
      <w:r>
        <w:t>10. Самая простая и наглядная система питания:</w:t>
      </w:r>
    </w:p>
    <w:p w:rsidR="009D0556" w:rsidRDefault="009D0556" w:rsidP="009D0556">
      <w:pPr>
        <w:ind w:left="360"/>
      </w:pPr>
      <w:r>
        <w:t>а) питание по принципу: ем все, что принимает организм;</w:t>
      </w:r>
    </w:p>
    <w:p w:rsidR="009D0556" w:rsidRDefault="009D0556" w:rsidP="009D0556">
      <w:pPr>
        <w:ind w:left="360"/>
      </w:pPr>
      <w:r>
        <w:t>б) сбалансированное калорийное питание;</w:t>
      </w:r>
    </w:p>
    <w:p w:rsidR="009D0556" w:rsidRDefault="009D0556" w:rsidP="009D0556">
      <w:pPr>
        <w:ind w:left="360"/>
      </w:pPr>
      <w:r>
        <w:t>в) кисломолочная диета.</w:t>
      </w:r>
    </w:p>
    <w:p w:rsidR="009D0556" w:rsidRDefault="009D0556" w:rsidP="009D0556">
      <w:pPr>
        <w:ind w:left="360"/>
      </w:pPr>
    </w:p>
    <w:p w:rsidR="009D0556" w:rsidRDefault="009D0556" w:rsidP="009D0556">
      <w:pPr>
        <w:ind w:left="360"/>
      </w:pPr>
      <w:r>
        <w:t>11. Человек будущего, по мнению фантастов – это:</w:t>
      </w:r>
    </w:p>
    <w:p w:rsidR="009D0556" w:rsidRDefault="009D0556" w:rsidP="009D0556">
      <w:pPr>
        <w:ind w:left="360"/>
      </w:pPr>
      <w:r>
        <w:t>а) личность гармонично развитая;</w:t>
      </w:r>
    </w:p>
    <w:p w:rsidR="009D0556" w:rsidRDefault="009D0556" w:rsidP="009D0556">
      <w:pPr>
        <w:ind w:left="360"/>
      </w:pPr>
      <w:r>
        <w:t>б) индивид с развитыми телепатическими и телокинетическими способностями;</w:t>
      </w:r>
    </w:p>
    <w:p w:rsidR="009D0556" w:rsidRDefault="009D0556" w:rsidP="009D0556">
      <w:pPr>
        <w:ind w:left="360"/>
      </w:pPr>
      <w:r>
        <w:t>в) неравномерно развитый человек с огромной и умной головой и маленьким слабым телом.</w:t>
      </w:r>
    </w:p>
    <w:p w:rsidR="009D0556" w:rsidRDefault="009D0556" w:rsidP="009D0556">
      <w:pPr>
        <w:ind w:left="360"/>
      </w:pPr>
    </w:p>
    <w:p w:rsidR="009D0556" w:rsidRDefault="009D0556" w:rsidP="009D0556">
      <w:pPr>
        <w:ind w:left="360"/>
      </w:pPr>
      <w:r>
        <w:t>12. Наличие у человека биологических часов – это:</w:t>
      </w:r>
    </w:p>
    <w:p w:rsidR="009D0556" w:rsidRDefault="009D0556" w:rsidP="009D0556">
      <w:pPr>
        <w:ind w:left="360"/>
      </w:pPr>
      <w:r>
        <w:t>а) природный дар узнавания времени наугад;</w:t>
      </w:r>
    </w:p>
    <w:p w:rsidR="009D0556" w:rsidRDefault="009D0556" w:rsidP="009D0556">
      <w:pPr>
        <w:ind w:left="360"/>
      </w:pPr>
      <w:r>
        <w:t>б) нормальное состояние организма человека;</w:t>
      </w:r>
    </w:p>
    <w:p w:rsidR="009D0556" w:rsidRDefault="009D0556" w:rsidP="009D0556">
      <w:pPr>
        <w:ind w:left="360"/>
      </w:pPr>
      <w:r>
        <w:t>в) состояние, которое человек может использовать для повышения своей работоспособности.</w:t>
      </w:r>
    </w:p>
    <w:p w:rsidR="009D0556" w:rsidRDefault="009D0556" w:rsidP="009D0556">
      <w:pPr>
        <w:ind w:left="360"/>
      </w:pPr>
    </w:p>
    <w:p w:rsidR="009D0556" w:rsidRDefault="009D0556" w:rsidP="009D0556">
      <w:pPr>
        <w:ind w:left="360"/>
      </w:pPr>
      <w:r>
        <w:t>13.Возбудители инфекционных заболеваний находятся:</w:t>
      </w:r>
    </w:p>
    <w:p w:rsidR="009D0556" w:rsidRDefault="009D0556" w:rsidP="009D0556">
      <w:pPr>
        <w:ind w:left="360"/>
      </w:pPr>
      <w:r>
        <w:t>а) повсеместно;</w:t>
      </w:r>
    </w:p>
    <w:p w:rsidR="009D0556" w:rsidRDefault="009D0556" w:rsidP="009D0556">
      <w:pPr>
        <w:ind w:left="360"/>
      </w:pPr>
      <w:r>
        <w:t>б) в основном, в атмосфере;</w:t>
      </w:r>
    </w:p>
    <w:p w:rsidR="009D0556" w:rsidRDefault="009D0556" w:rsidP="009D0556">
      <w:pPr>
        <w:ind w:left="360"/>
      </w:pPr>
      <w:r>
        <w:t>в) в основном в воде.</w:t>
      </w:r>
    </w:p>
    <w:p w:rsidR="009D0556" w:rsidRDefault="009D0556" w:rsidP="009D0556">
      <w:pPr>
        <w:ind w:left="360"/>
      </w:pPr>
    </w:p>
    <w:p w:rsidR="009D0556" w:rsidRDefault="009D0556" w:rsidP="009D0556">
      <w:pPr>
        <w:ind w:left="360"/>
      </w:pPr>
      <w:r>
        <w:t>14. Измерение на карте проводят с помощью:</w:t>
      </w:r>
    </w:p>
    <w:p w:rsidR="009D0556" w:rsidRDefault="009D0556" w:rsidP="009D0556">
      <w:pPr>
        <w:ind w:left="360"/>
      </w:pPr>
      <w:r>
        <w:t>а) циркуля, курвиметра;</w:t>
      </w:r>
    </w:p>
    <w:p w:rsidR="009D0556" w:rsidRDefault="009D0556" w:rsidP="009D0556">
      <w:pPr>
        <w:ind w:left="360"/>
      </w:pPr>
      <w:r>
        <w:t>б) соотношения сантиметрового промежутка на линейке жидкого компаса;</w:t>
      </w:r>
    </w:p>
    <w:p w:rsidR="009D0556" w:rsidRDefault="009D0556" w:rsidP="009D0556">
      <w:pPr>
        <w:ind w:left="360"/>
      </w:pPr>
      <w:r>
        <w:t>в) расчерченной самодельной линейки, полоски бумаги и натренированного глазомера.</w:t>
      </w:r>
    </w:p>
    <w:p w:rsidR="009D0556" w:rsidRDefault="009D0556" w:rsidP="009D0556">
      <w:pPr>
        <w:ind w:left="360"/>
      </w:pPr>
      <w:r>
        <w:lastRenderedPageBreak/>
        <w:t>15. Состояние, когда  человеку или животному вдруг необходимо нападать или спасаться бегством, называется:</w:t>
      </w:r>
    </w:p>
    <w:p w:rsidR="009D0556" w:rsidRDefault="009D0556" w:rsidP="009D0556">
      <w:pPr>
        <w:ind w:left="360"/>
      </w:pPr>
      <w:r>
        <w:t>а) стресс-реакция;</w:t>
      </w:r>
    </w:p>
    <w:p w:rsidR="009D0556" w:rsidRDefault="009D0556" w:rsidP="009D0556">
      <w:pPr>
        <w:ind w:left="360"/>
      </w:pPr>
      <w:r>
        <w:t>б) стресс- фактор;</w:t>
      </w:r>
    </w:p>
    <w:p w:rsidR="009D0556" w:rsidRDefault="009D0556" w:rsidP="009D0556">
      <w:pPr>
        <w:ind w:left="360"/>
      </w:pPr>
      <w:r>
        <w:t>в) способность предугадывать дальнейшее развитие событий.</w:t>
      </w:r>
    </w:p>
    <w:p w:rsidR="009D0556" w:rsidRDefault="009D0556" w:rsidP="009D0556">
      <w:pPr>
        <w:ind w:left="360"/>
      </w:pPr>
    </w:p>
    <w:p w:rsidR="009D0556" w:rsidRDefault="009D0556" w:rsidP="009D0556">
      <w:pPr>
        <w:ind w:left="360"/>
      </w:pPr>
      <w:r>
        <w:t>16.  Очагом аварии на химически опасном объекте считается:</w:t>
      </w:r>
    </w:p>
    <w:p w:rsidR="009D0556" w:rsidRDefault="009D0556" w:rsidP="009D0556">
      <w:pPr>
        <w:ind w:left="360"/>
      </w:pPr>
      <w:r>
        <w:t>а) территория, в пределах которой облако, содержащее АХОВ, обладает наибольшими поражающими способностями;</w:t>
      </w:r>
    </w:p>
    <w:p w:rsidR="009D0556" w:rsidRDefault="009D0556" w:rsidP="009D0556">
      <w:pPr>
        <w:ind w:left="360"/>
      </w:pPr>
      <w:r>
        <w:t>б) территория, включающая в себя само место аварии и прилегающую к нему площадь растекания, разбрасывания АХОВ;</w:t>
      </w:r>
    </w:p>
    <w:p w:rsidR="009D0556" w:rsidRDefault="009D0556" w:rsidP="009D0556">
      <w:pPr>
        <w:ind w:left="360"/>
      </w:pPr>
      <w:r>
        <w:t>в) площадь химического заражения воздуха в результате распространения облака, содержащего АХОВ за счет ветра.</w:t>
      </w:r>
    </w:p>
    <w:p w:rsidR="009D0556" w:rsidRDefault="009D0556" w:rsidP="009D0556">
      <w:pPr>
        <w:ind w:left="360"/>
      </w:pPr>
    </w:p>
    <w:p w:rsidR="009D0556" w:rsidRDefault="009D0556" w:rsidP="009D0556">
      <w:pPr>
        <w:ind w:left="360"/>
      </w:pPr>
      <w:r>
        <w:t>17. Пострадавшего с повреждением позвоночника следует транспортировать:</w:t>
      </w:r>
    </w:p>
    <w:p w:rsidR="009D0556" w:rsidRDefault="009D0556" w:rsidP="009D0556">
      <w:pPr>
        <w:ind w:left="360"/>
      </w:pPr>
      <w:r>
        <w:t>а) лежа на спине, на жестком щите;</w:t>
      </w:r>
    </w:p>
    <w:p w:rsidR="009D0556" w:rsidRDefault="009D0556" w:rsidP="009D0556">
      <w:pPr>
        <w:ind w:left="360"/>
      </w:pPr>
      <w:r>
        <w:t>б) лежа на боку;</w:t>
      </w:r>
    </w:p>
    <w:p w:rsidR="009D0556" w:rsidRDefault="009D0556" w:rsidP="009D0556">
      <w:pPr>
        <w:ind w:left="360"/>
      </w:pPr>
      <w:r>
        <w:t>в) сидя.</w:t>
      </w:r>
    </w:p>
    <w:p w:rsidR="009D0556" w:rsidRDefault="009D0556" w:rsidP="009D0556">
      <w:pPr>
        <w:ind w:left="360"/>
      </w:pPr>
    </w:p>
    <w:p w:rsidR="009D0556" w:rsidRDefault="009D0556" w:rsidP="009D0556">
      <w:pPr>
        <w:ind w:left="360"/>
      </w:pPr>
      <w:r>
        <w:t>18. Наибольшую вентиляцию легких обеспечивает следующий способ искусственного дыхания:</w:t>
      </w:r>
    </w:p>
    <w:p w:rsidR="009D0556" w:rsidRDefault="009D0556" w:rsidP="009D0556">
      <w:pPr>
        <w:ind w:left="360"/>
      </w:pPr>
      <w:r>
        <w:t>а) «рот в рот», «рот в нос», в положении пострадавшего на спине;</w:t>
      </w:r>
    </w:p>
    <w:p w:rsidR="009D0556" w:rsidRDefault="009D0556" w:rsidP="009D0556">
      <w:pPr>
        <w:ind w:left="360"/>
      </w:pPr>
      <w:r>
        <w:t>б) методическое сдавливание грудной клетки пострадавшего спереди и сзади в положении его на животе;</w:t>
      </w:r>
    </w:p>
    <w:p w:rsidR="009D0556" w:rsidRDefault="009D0556" w:rsidP="009D0556">
      <w:pPr>
        <w:ind w:left="360"/>
      </w:pPr>
      <w:r>
        <w:t xml:space="preserve">в) отведение рук пострадавшего за голову и возвращение </w:t>
      </w:r>
      <w:proofErr w:type="gramStart"/>
      <w:r>
        <w:t>к</w:t>
      </w:r>
      <w:proofErr w:type="gramEnd"/>
      <w:r>
        <w:t xml:space="preserve"> грудной клетки в положении пострадавшего на спине.</w:t>
      </w:r>
    </w:p>
    <w:p w:rsidR="009D0556" w:rsidRDefault="009D0556" w:rsidP="009D0556">
      <w:pPr>
        <w:ind w:left="360"/>
      </w:pPr>
    </w:p>
    <w:p w:rsidR="009D0556" w:rsidRDefault="009D0556" w:rsidP="009D0556">
      <w:pPr>
        <w:ind w:left="360"/>
      </w:pPr>
      <w:r>
        <w:t>19. правильной последовательностью оказания первой помощи пострадавшему, если у него прекратилось дыхание и сердечная деятельность. Является:</w:t>
      </w:r>
    </w:p>
    <w:p w:rsidR="009D0556" w:rsidRDefault="009D0556" w:rsidP="009D0556">
      <w:pPr>
        <w:ind w:left="360"/>
      </w:pPr>
      <w:r>
        <w:t>а) наружный массаж сердца, освобождение дыхательных путей,  искусственное  дыхание;</w:t>
      </w:r>
    </w:p>
    <w:p w:rsidR="009D0556" w:rsidRDefault="009D0556" w:rsidP="009D0556">
      <w:pPr>
        <w:ind w:left="360"/>
      </w:pPr>
      <w:r>
        <w:t>б) освобождение дыхательных путей, искусственное дыхание, наружный массаж сердца;</w:t>
      </w:r>
    </w:p>
    <w:p w:rsidR="009D0556" w:rsidRDefault="009D0556" w:rsidP="009D0556">
      <w:pPr>
        <w:ind w:left="360"/>
      </w:pPr>
      <w:r>
        <w:t>в) искусственное дыхание, наружный массаж  сердца;</w:t>
      </w:r>
    </w:p>
    <w:p w:rsidR="009D0556" w:rsidRDefault="009D0556" w:rsidP="009D0556">
      <w:pPr>
        <w:ind w:left="360"/>
      </w:pPr>
      <w:r>
        <w:lastRenderedPageBreak/>
        <w:t>20. Самое верное ориентирование – это:</w:t>
      </w:r>
    </w:p>
    <w:p w:rsidR="009D0556" w:rsidRDefault="009D0556" w:rsidP="009D0556">
      <w:pPr>
        <w:ind w:left="360"/>
      </w:pPr>
      <w:r>
        <w:t>а) ориентирование по компасу и карте;</w:t>
      </w:r>
    </w:p>
    <w:p w:rsidR="009D0556" w:rsidRDefault="009D0556" w:rsidP="009D0556">
      <w:pPr>
        <w:ind w:left="360"/>
      </w:pPr>
      <w:r>
        <w:t>б) ориентирование по небесным телам</w:t>
      </w:r>
    </w:p>
    <w:p w:rsidR="009D0556" w:rsidRDefault="009D0556" w:rsidP="009D0556">
      <w:pPr>
        <w:ind w:left="360"/>
      </w:pPr>
      <w:r>
        <w:t>в) комплексное ориентирование по нескольким признакам.</w:t>
      </w:r>
    </w:p>
    <w:p w:rsidR="009D0556" w:rsidRDefault="009D0556" w:rsidP="009D0556">
      <w:pPr>
        <w:ind w:left="360"/>
      </w:pPr>
    </w:p>
    <w:p w:rsidR="009D0556" w:rsidRDefault="009D0556" w:rsidP="009D0556">
      <w:pPr>
        <w:ind w:left="360"/>
      </w:pPr>
      <w:r>
        <w:t>21. К заблаговременным мероприятиям по снижению ущерба от ураганов, бурь и смерчей относятся:</w:t>
      </w:r>
    </w:p>
    <w:p w:rsidR="009D0556" w:rsidRDefault="009D0556" w:rsidP="009D0556">
      <w:pPr>
        <w:ind w:left="360"/>
      </w:pPr>
      <w:r>
        <w:t>а) ограничение  в размещении на этой территории объектов с опасными производствами;</w:t>
      </w:r>
    </w:p>
    <w:p w:rsidR="009D0556" w:rsidRDefault="009D0556" w:rsidP="009D0556">
      <w:pPr>
        <w:ind w:left="360"/>
      </w:pPr>
      <w:r>
        <w:t>б) переход к безопасным режимам работы различных производств в условиях стихийного бедствия;</w:t>
      </w:r>
    </w:p>
    <w:p w:rsidR="009D0556" w:rsidRDefault="009D0556" w:rsidP="009D0556">
      <w:pPr>
        <w:ind w:left="360"/>
      </w:pPr>
      <w:r>
        <w:t>в) частичная эвакуация населения;</w:t>
      </w:r>
    </w:p>
    <w:p w:rsidR="009D0556" w:rsidRDefault="009D0556" w:rsidP="009D0556">
      <w:pPr>
        <w:ind w:left="360"/>
      </w:pPr>
      <w:r>
        <w:t>г) ограничение в землепользовании в районах частых ураганов, смерчей, бурь;</w:t>
      </w:r>
    </w:p>
    <w:p w:rsidR="009D0556" w:rsidRDefault="009D0556" w:rsidP="009D0556">
      <w:pPr>
        <w:ind w:left="360"/>
      </w:pPr>
      <w:proofErr w:type="spellStart"/>
      <w:r>
        <w:t>д</w:t>
      </w:r>
      <w:proofErr w:type="spellEnd"/>
      <w:r>
        <w:t>) укрепление зданий и сооружений;</w:t>
      </w:r>
    </w:p>
    <w:p w:rsidR="009D0556" w:rsidRDefault="009D0556" w:rsidP="009D0556">
      <w:pPr>
        <w:ind w:left="360"/>
      </w:pPr>
      <w:r>
        <w:t>е) ликвидация последствий стихийного бедствия;</w:t>
      </w:r>
    </w:p>
    <w:p w:rsidR="009D0556" w:rsidRDefault="009D0556" w:rsidP="009D0556">
      <w:pPr>
        <w:ind w:left="360"/>
      </w:pPr>
      <w:r>
        <w:t>ж) прогнозирование пути прохождения, времени прохода и последствий урагана, бури, смерча.</w:t>
      </w:r>
    </w:p>
    <w:p w:rsidR="009D0556" w:rsidRPr="00252B2A" w:rsidRDefault="009D0556" w:rsidP="009D0556">
      <w:pPr>
        <w:ind w:left="360"/>
        <w:rPr>
          <w:u w:val="single"/>
        </w:rPr>
      </w:pPr>
    </w:p>
    <w:p w:rsidR="009D0556" w:rsidRDefault="009D0556" w:rsidP="009D0556">
      <w:pPr>
        <w:ind w:left="360"/>
      </w:pPr>
      <w:r>
        <w:t>22. К предметам личного снаряжения  туриста относится:</w:t>
      </w:r>
    </w:p>
    <w:p w:rsidR="009D0556" w:rsidRDefault="009D0556" w:rsidP="009D0556">
      <w:pPr>
        <w:ind w:left="360"/>
      </w:pPr>
      <w:r>
        <w:t>а) КЛМН (кружка, ложка, миска, нож);</w:t>
      </w:r>
    </w:p>
    <w:p w:rsidR="009D0556" w:rsidRDefault="009D0556" w:rsidP="009D0556">
      <w:pPr>
        <w:ind w:left="360"/>
      </w:pPr>
      <w:r>
        <w:t>б) палатка;</w:t>
      </w:r>
    </w:p>
    <w:p w:rsidR="009D0556" w:rsidRDefault="009D0556" w:rsidP="009D0556">
      <w:pPr>
        <w:ind w:left="360"/>
      </w:pPr>
      <w:r>
        <w:t>в) лопатка;</w:t>
      </w:r>
    </w:p>
    <w:p w:rsidR="009D0556" w:rsidRDefault="009D0556" w:rsidP="009D0556">
      <w:pPr>
        <w:ind w:left="360"/>
      </w:pPr>
      <w:r>
        <w:t>г) туалетные принадлежности;</w:t>
      </w:r>
    </w:p>
    <w:p w:rsidR="009D0556" w:rsidRDefault="009D0556" w:rsidP="009D0556">
      <w:pPr>
        <w:ind w:left="360"/>
      </w:pPr>
      <w:proofErr w:type="spellStart"/>
      <w:r>
        <w:t>д</w:t>
      </w:r>
      <w:proofErr w:type="spellEnd"/>
      <w:r>
        <w:t>) спички;</w:t>
      </w:r>
    </w:p>
    <w:p w:rsidR="009D0556" w:rsidRDefault="009D0556" w:rsidP="009D0556">
      <w:pPr>
        <w:ind w:left="360"/>
      </w:pPr>
      <w:r>
        <w:t>е) котелок;</w:t>
      </w:r>
    </w:p>
    <w:p w:rsidR="009D0556" w:rsidRDefault="009D0556" w:rsidP="009D0556">
      <w:pPr>
        <w:ind w:left="360"/>
      </w:pPr>
      <w:r>
        <w:t>ж) спальник.</w:t>
      </w:r>
    </w:p>
    <w:p w:rsidR="009D0556" w:rsidRDefault="009D0556" w:rsidP="009D0556">
      <w:pPr>
        <w:ind w:left="360"/>
      </w:pPr>
    </w:p>
    <w:p w:rsidR="009D0556" w:rsidRDefault="009D0556" w:rsidP="009D0556">
      <w:r>
        <w:t xml:space="preserve">         23. Для защиты от неприятностей, связанных с электростатическим полем, необходимо  __________________________________.</w:t>
      </w:r>
    </w:p>
    <w:p w:rsidR="009D0556" w:rsidRDefault="009D0556" w:rsidP="009D0556">
      <w:pPr>
        <w:ind w:left="360"/>
      </w:pPr>
      <w:r>
        <w:t>24. Заблаговременное предупреждение населения о возможных ЧС  и их последствиях с помощью различных систем информации, сигнальных средств называется  ___________________________.</w:t>
      </w:r>
    </w:p>
    <w:p w:rsidR="009D0556" w:rsidRDefault="009D0556" w:rsidP="009D0556">
      <w:pPr>
        <w:ind w:left="360"/>
      </w:pPr>
      <w:r>
        <w:lastRenderedPageBreak/>
        <w:t>25. Крайнее состояние организма, переход от жизни к смерти называется ______________________________.</w:t>
      </w:r>
    </w:p>
    <w:p w:rsidR="009D0556" w:rsidRDefault="009D0556" w:rsidP="009D0556">
      <w:pPr>
        <w:ind w:left="360"/>
      </w:pPr>
      <w:r>
        <w:t>26. Доступные каждому человеку пути и способы продления жизни – это.__________________________________</w:t>
      </w:r>
    </w:p>
    <w:p w:rsidR="009D0556" w:rsidRDefault="009D0556" w:rsidP="009D0556">
      <w:pPr>
        <w:ind w:left="360"/>
      </w:pPr>
      <w:r>
        <w:t>27. Если при переломе кости целостность кожных покровов не нарушена, то перелом считается________________________________</w:t>
      </w:r>
    </w:p>
    <w:p w:rsidR="009D0556" w:rsidRDefault="009D0556" w:rsidP="009D0556"/>
    <w:p w:rsidR="009D0556" w:rsidRPr="00754818" w:rsidRDefault="009D0556" w:rsidP="009D0556">
      <w:pPr>
        <w:ind w:left="360"/>
        <w:rPr>
          <w:b/>
        </w:rPr>
      </w:pPr>
      <w:r w:rsidRPr="00754818">
        <w:rPr>
          <w:b/>
        </w:rPr>
        <w:t xml:space="preserve">                                        Бланк ответов </w:t>
      </w:r>
    </w:p>
    <w:p w:rsidR="009D0556" w:rsidRDefault="009D0556" w:rsidP="009D0556">
      <w:r>
        <w:t xml:space="preserve">                      к итоговой контрольной работе по ОБЖ за курс 9 класса.</w:t>
      </w:r>
    </w:p>
    <w:p w:rsidR="009D0556" w:rsidRDefault="009D0556" w:rsidP="009D0556">
      <w:r>
        <w:t>Ф. И. О.____________________________________________________</w:t>
      </w:r>
    </w:p>
    <w:p w:rsidR="009D0556" w:rsidRDefault="009D0556" w:rsidP="009D0556">
      <w:pPr>
        <w:tabs>
          <w:tab w:val="center" w:pos="4677"/>
        </w:tabs>
      </w:pPr>
      <w:r>
        <w:t>Вариант____</w:t>
      </w:r>
      <w:r>
        <w:tab/>
        <w:t>«____»_______________201__ г.</w:t>
      </w:r>
    </w:p>
    <w:p w:rsidR="009D0556" w:rsidRDefault="009D0556" w:rsidP="009D0556">
      <w:pPr>
        <w:tabs>
          <w:tab w:val="center" w:pos="4677"/>
        </w:tabs>
      </w:pPr>
    </w:p>
    <w:p w:rsidR="009D0556" w:rsidRDefault="009D0556" w:rsidP="009D0556">
      <w:pPr>
        <w:tabs>
          <w:tab w:val="center" w:pos="4677"/>
        </w:tabs>
      </w:pPr>
      <w:r>
        <w:t>Часть 1</w:t>
      </w:r>
      <w:r>
        <w:tab/>
        <w:t>Часть 2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708"/>
        <w:gridCol w:w="709"/>
        <w:gridCol w:w="567"/>
      </w:tblGrid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№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А</w:t>
            </w: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Б</w:t>
            </w: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В</w:t>
            </w: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1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2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3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4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5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6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7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8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9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10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11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12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13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14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15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16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17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18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19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  <w:tr w:rsidR="009D0556" w:rsidTr="00DD777D">
        <w:tc>
          <w:tcPr>
            <w:tcW w:w="534" w:type="dxa"/>
          </w:tcPr>
          <w:p w:rsidR="009D0556" w:rsidRDefault="009D0556" w:rsidP="00DD777D">
            <w:pPr>
              <w:tabs>
                <w:tab w:val="center" w:pos="4677"/>
              </w:tabs>
            </w:pPr>
            <w:r>
              <w:t>20</w:t>
            </w:r>
          </w:p>
        </w:tc>
        <w:tc>
          <w:tcPr>
            <w:tcW w:w="708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709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  <w:tc>
          <w:tcPr>
            <w:tcW w:w="567" w:type="dxa"/>
          </w:tcPr>
          <w:p w:rsidR="009D0556" w:rsidRDefault="009D0556" w:rsidP="00DD777D">
            <w:pPr>
              <w:tabs>
                <w:tab w:val="center" w:pos="4677"/>
              </w:tabs>
            </w:pPr>
          </w:p>
        </w:tc>
      </w:tr>
    </w:tbl>
    <w:p w:rsidR="009D0556" w:rsidRDefault="009D0556" w:rsidP="009D0556">
      <w:pPr>
        <w:tabs>
          <w:tab w:val="left" w:pos="1500"/>
          <w:tab w:val="left" w:pos="2880"/>
        </w:tabs>
      </w:pPr>
      <w:r>
        <w:tab/>
      </w:r>
      <w:r>
        <w:tab/>
      </w:r>
    </w:p>
    <w:tbl>
      <w:tblPr>
        <w:tblStyle w:val="a4"/>
        <w:tblW w:w="0" w:type="auto"/>
        <w:tblLook w:val="04A0"/>
      </w:tblPr>
      <w:tblGrid>
        <w:gridCol w:w="906"/>
        <w:gridCol w:w="868"/>
        <w:gridCol w:w="865"/>
        <w:gridCol w:w="865"/>
        <w:gridCol w:w="849"/>
        <w:gridCol w:w="874"/>
        <w:gridCol w:w="861"/>
        <w:gridCol w:w="888"/>
      </w:tblGrid>
      <w:tr w:rsidR="009D0556" w:rsidTr="00DD777D">
        <w:tc>
          <w:tcPr>
            <w:tcW w:w="1196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  <w:r>
              <w:t>№</w:t>
            </w:r>
          </w:p>
        </w:tc>
        <w:tc>
          <w:tcPr>
            <w:tcW w:w="1196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  <w:r>
              <w:t>А</w:t>
            </w:r>
          </w:p>
        </w:tc>
        <w:tc>
          <w:tcPr>
            <w:tcW w:w="1196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  <w:r>
              <w:t>Б</w:t>
            </w:r>
          </w:p>
        </w:tc>
        <w:tc>
          <w:tcPr>
            <w:tcW w:w="1196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  <w:r>
              <w:t>В</w:t>
            </w:r>
          </w:p>
        </w:tc>
        <w:tc>
          <w:tcPr>
            <w:tcW w:w="1196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  <w:r>
              <w:t>г</w:t>
            </w:r>
          </w:p>
        </w:tc>
        <w:tc>
          <w:tcPr>
            <w:tcW w:w="1197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  <w:r>
              <w:t>Д</w:t>
            </w:r>
          </w:p>
        </w:tc>
        <w:tc>
          <w:tcPr>
            <w:tcW w:w="1197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  <w:r>
              <w:t>Е</w:t>
            </w:r>
          </w:p>
        </w:tc>
        <w:tc>
          <w:tcPr>
            <w:tcW w:w="1197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  <w:r>
              <w:t>Ж</w:t>
            </w:r>
          </w:p>
        </w:tc>
      </w:tr>
      <w:tr w:rsidR="009D0556" w:rsidTr="00DD777D">
        <w:tc>
          <w:tcPr>
            <w:tcW w:w="1196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</w:p>
        </w:tc>
        <w:tc>
          <w:tcPr>
            <w:tcW w:w="1196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</w:p>
        </w:tc>
        <w:tc>
          <w:tcPr>
            <w:tcW w:w="1196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</w:p>
        </w:tc>
        <w:tc>
          <w:tcPr>
            <w:tcW w:w="1196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</w:p>
        </w:tc>
        <w:tc>
          <w:tcPr>
            <w:tcW w:w="1196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</w:p>
        </w:tc>
        <w:tc>
          <w:tcPr>
            <w:tcW w:w="1197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</w:p>
        </w:tc>
        <w:tc>
          <w:tcPr>
            <w:tcW w:w="1197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</w:p>
        </w:tc>
        <w:tc>
          <w:tcPr>
            <w:tcW w:w="1197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</w:p>
        </w:tc>
      </w:tr>
      <w:tr w:rsidR="009D0556" w:rsidTr="00DD777D">
        <w:tc>
          <w:tcPr>
            <w:tcW w:w="1196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</w:p>
        </w:tc>
        <w:tc>
          <w:tcPr>
            <w:tcW w:w="1196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</w:p>
        </w:tc>
        <w:tc>
          <w:tcPr>
            <w:tcW w:w="1196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</w:p>
        </w:tc>
        <w:tc>
          <w:tcPr>
            <w:tcW w:w="1196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</w:p>
        </w:tc>
        <w:tc>
          <w:tcPr>
            <w:tcW w:w="1196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</w:p>
        </w:tc>
        <w:tc>
          <w:tcPr>
            <w:tcW w:w="1197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</w:p>
        </w:tc>
        <w:tc>
          <w:tcPr>
            <w:tcW w:w="1197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</w:p>
        </w:tc>
        <w:tc>
          <w:tcPr>
            <w:tcW w:w="1197" w:type="dxa"/>
          </w:tcPr>
          <w:p w:rsidR="009D0556" w:rsidRDefault="009D0556" w:rsidP="00DD777D">
            <w:pPr>
              <w:tabs>
                <w:tab w:val="left" w:pos="1500"/>
                <w:tab w:val="left" w:pos="2880"/>
              </w:tabs>
            </w:pPr>
          </w:p>
        </w:tc>
      </w:tr>
    </w:tbl>
    <w:p w:rsidR="009D0556" w:rsidRDefault="009D0556" w:rsidP="009D0556">
      <w:pPr>
        <w:tabs>
          <w:tab w:val="left" w:pos="1500"/>
          <w:tab w:val="left" w:pos="2880"/>
        </w:tabs>
      </w:pPr>
    </w:p>
    <w:p w:rsidR="009D0556" w:rsidRDefault="009D0556" w:rsidP="009D0556">
      <w:pPr>
        <w:tabs>
          <w:tab w:val="left" w:pos="1500"/>
          <w:tab w:val="left" w:pos="2880"/>
        </w:tabs>
      </w:pPr>
    </w:p>
    <w:p w:rsidR="009D0556" w:rsidRDefault="009D0556" w:rsidP="009D0556">
      <w:pPr>
        <w:tabs>
          <w:tab w:val="left" w:pos="1905"/>
        </w:tabs>
      </w:pPr>
      <w:r>
        <w:t xml:space="preserve">                                  Часть 3</w:t>
      </w:r>
      <w:r>
        <w:tab/>
      </w:r>
    </w:p>
    <w:tbl>
      <w:tblPr>
        <w:tblStyle w:val="a4"/>
        <w:tblW w:w="0" w:type="auto"/>
        <w:tblLook w:val="04A0"/>
      </w:tblPr>
      <w:tblGrid>
        <w:gridCol w:w="959"/>
        <w:gridCol w:w="6017"/>
      </w:tblGrid>
      <w:tr w:rsidR="009D0556" w:rsidTr="00DD777D">
        <w:tc>
          <w:tcPr>
            <w:tcW w:w="959" w:type="dxa"/>
          </w:tcPr>
          <w:p w:rsidR="009D0556" w:rsidRDefault="009D0556" w:rsidP="00DD777D">
            <w:pPr>
              <w:tabs>
                <w:tab w:val="left" w:pos="1905"/>
              </w:tabs>
            </w:pPr>
            <w:r>
              <w:t>23</w:t>
            </w:r>
          </w:p>
        </w:tc>
        <w:tc>
          <w:tcPr>
            <w:tcW w:w="6017" w:type="dxa"/>
          </w:tcPr>
          <w:p w:rsidR="009D0556" w:rsidRDefault="009D0556" w:rsidP="00DD777D">
            <w:pPr>
              <w:tabs>
                <w:tab w:val="left" w:pos="1905"/>
              </w:tabs>
            </w:pPr>
          </w:p>
        </w:tc>
      </w:tr>
      <w:tr w:rsidR="009D0556" w:rsidTr="00DD777D">
        <w:tc>
          <w:tcPr>
            <w:tcW w:w="959" w:type="dxa"/>
          </w:tcPr>
          <w:p w:rsidR="009D0556" w:rsidRDefault="009D0556" w:rsidP="00DD777D">
            <w:pPr>
              <w:tabs>
                <w:tab w:val="left" w:pos="1905"/>
              </w:tabs>
            </w:pPr>
            <w:r>
              <w:t>24</w:t>
            </w:r>
          </w:p>
        </w:tc>
        <w:tc>
          <w:tcPr>
            <w:tcW w:w="6017" w:type="dxa"/>
          </w:tcPr>
          <w:p w:rsidR="009D0556" w:rsidRDefault="009D0556" w:rsidP="00DD777D">
            <w:pPr>
              <w:tabs>
                <w:tab w:val="left" w:pos="1905"/>
              </w:tabs>
            </w:pPr>
          </w:p>
        </w:tc>
      </w:tr>
      <w:tr w:rsidR="009D0556" w:rsidTr="00DD777D">
        <w:tc>
          <w:tcPr>
            <w:tcW w:w="959" w:type="dxa"/>
          </w:tcPr>
          <w:p w:rsidR="009D0556" w:rsidRDefault="009D0556" w:rsidP="00DD777D">
            <w:pPr>
              <w:tabs>
                <w:tab w:val="left" w:pos="1905"/>
              </w:tabs>
            </w:pPr>
            <w:r>
              <w:t>25</w:t>
            </w:r>
          </w:p>
        </w:tc>
        <w:tc>
          <w:tcPr>
            <w:tcW w:w="6017" w:type="dxa"/>
          </w:tcPr>
          <w:p w:rsidR="009D0556" w:rsidRDefault="009D0556" w:rsidP="00DD777D">
            <w:pPr>
              <w:tabs>
                <w:tab w:val="left" w:pos="1905"/>
              </w:tabs>
            </w:pPr>
          </w:p>
        </w:tc>
      </w:tr>
      <w:tr w:rsidR="009D0556" w:rsidTr="00DD777D">
        <w:tc>
          <w:tcPr>
            <w:tcW w:w="959" w:type="dxa"/>
          </w:tcPr>
          <w:p w:rsidR="009D0556" w:rsidRDefault="009D0556" w:rsidP="00DD777D">
            <w:pPr>
              <w:tabs>
                <w:tab w:val="left" w:pos="1905"/>
              </w:tabs>
            </w:pPr>
            <w:r>
              <w:t>26</w:t>
            </w:r>
          </w:p>
        </w:tc>
        <w:tc>
          <w:tcPr>
            <w:tcW w:w="6017" w:type="dxa"/>
          </w:tcPr>
          <w:p w:rsidR="009D0556" w:rsidRDefault="009D0556" w:rsidP="00DD777D">
            <w:pPr>
              <w:tabs>
                <w:tab w:val="left" w:pos="1905"/>
              </w:tabs>
            </w:pPr>
          </w:p>
        </w:tc>
      </w:tr>
      <w:tr w:rsidR="009D0556" w:rsidTr="00DD777D">
        <w:tc>
          <w:tcPr>
            <w:tcW w:w="959" w:type="dxa"/>
          </w:tcPr>
          <w:p w:rsidR="009D0556" w:rsidRDefault="009D0556" w:rsidP="00DD777D">
            <w:pPr>
              <w:tabs>
                <w:tab w:val="left" w:pos="1905"/>
              </w:tabs>
            </w:pPr>
            <w:r>
              <w:t>27</w:t>
            </w:r>
          </w:p>
        </w:tc>
        <w:tc>
          <w:tcPr>
            <w:tcW w:w="6017" w:type="dxa"/>
          </w:tcPr>
          <w:p w:rsidR="009D0556" w:rsidRDefault="009D0556" w:rsidP="00DD777D">
            <w:pPr>
              <w:tabs>
                <w:tab w:val="left" w:pos="1905"/>
              </w:tabs>
            </w:pPr>
          </w:p>
        </w:tc>
      </w:tr>
    </w:tbl>
    <w:p w:rsidR="009D0556" w:rsidRDefault="009D0556" w:rsidP="009D0556">
      <w:pPr>
        <w:tabs>
          <w:tab w:val="left" w:pos="1905"/>
        </w:tabs>
        <w:ind w:firstLine="708"/>
      </w:pPr>
      <w:r>
        <w:br w:type="textWrapping" w:clear="all"/>
      </w:r>
    </w:p>
    <w:p w:rsidR="009D0556" w:rsidRDefault="009D0556" w:rsidP="009D0556">
      <w:r>
        <w:t xml:space="preserve">Учащийся правильно ответил </w:t>
      </w:r>
      <w:proofErr w:type="gramStart"/>
      <w:r>
        <w:t>на</w:t>
      </w:r>
      <w:proofErr w:type="gramEnd"/>
      <w:r>
        <w:t xml:space="preserve"> ______ вопросов.</w:t>
      </w:r>
    </w:p>
    <w:p w:rsidR="009D0556" w:rsidRDefault="009D0556" w:rsidP="009D0556">
      <w:r>
        <w:t xml:space="preserve">Итоговая оценка по </w:t>
      </w:r>
      <w:proofErr w:type="spellStart"/>
      <w:r>
        <w:t>работе</w:t>
      </w:r>
      <w:proofErr w:type="gramStart"/>
      <w:r>
        <w:t>___________</w:t>
      </w:r>
      <w:proofErr w:type="spellEnd"/>
      <w:r>
        <w:t>(___________)</w:t>
      </w:r>
      <w:proofErr w:type="gramEnd"/>
    </w:p>
    <w:p w:rsidR="003B75D5" w:rsidRDefault="009D0556" w:rsidP="009D0556">
      <w:r>
        <w:t xml:space="preserve">«____»  ___________ 201__г.                        ___________ </w:t>
      </w:r>
      <w:proofErr w:type="spellStart"/>
      <w:r>
        <w:t>подп</w:t>
      </w:r>
      <w:proofErr w:type="spellEnd"/>
    </w:p>
    <w:sectPr w:rsidR="003B75D5" w:rsidSect="003B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759"/>
    <w:multiLevelType w:val="hybridMultilevel"/>
    <w:tmpl w:val="997C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56"/>
    <w:rsid w:val="003B75D5"/>
    <w:rsid w:val="009D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556"/>
    <w:pPr>
      <w:ind w:left="720"/>
      <w:contextualSpacing/>
    </w:pPr>
  </w:style>
  <w:style w:type="table" w:styleId="a4">
    <w:name w:val="Table Grid"/>
    <w:basedOn w:val="a1"/>
    <w:uiPriority w:val="59"/>
    <w:rsid w:val="009D0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Изосимово 01</dc:creator>
  <cp:keywords/>
  <dc:description/>
  <cp:lastModifiedBy>Изосимово 01</cp:lastModifiedBy>
  <cp:revision>1</cp:revision>
  <dcterms:created xsi:type="dcterms:W3CDTF">2012-03-30T07:19:00Z</dcterms:created>
  <dcterms:modified xsi:type="dcterms:W3CDTF">2012-03-30T07:19:00Z</dcterms:modified>
</cp:coreProperties>
</file>