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80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>
        <w:rPr>
          <w:b/>
          <w:i/>
        </w:rPr>
        <w:object w:dxaOrig="8465" w:dyaOrig="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53.75pt" o:ole="">
            <v:imagedata r:id="rId5" o:title=""/>
          </v:shape>
          <o:OLEObject Type="Embed" ProgID="Unknown" ShapeID="_x0000_i1025" DrawAspect="Content" ObjectID="_1379063669" r:id="rId6">
            <o:FieldCodes>\s</o:FieldCodes>
          </o:OLEObject>
        </w:object>
      </w:r>
    </w:p>
    <w:p w:rsidR="00000000" w:rsidRDefault="0099380E">
      <w:pPr>
        <w:jc w:val="center"/>
        <w:rPr>
          <w:sz w:val="28"/>
        </w:rPr>
      </w:pPr>
      <w:r>
        <w:rPr>
          <w:b/>
          <w:i/>
          <w:sz w:val="28"/>
        </w:rPr>
        <w:t>(К 6</w:t>
      </w:r>
      <w:r w:rsidR="00BE2E71">
        <w:rPr>
          <w:b/>
          <w:i/>
          <w:sz w:val="28"/>
        </w:rPr>
        <w:t>5</w:t>
      </w:r>
      <w:r>
        <w:rPr>
          <w:b/>
          <w:i/>
          <w:sz w:val="28"/>
        </w:rPr>
        <w:t>-летию  Победы в Великой Отечественной войне)</w:t>
      </w:r>
    </w:p>
    <w:p w:rsidR="00000000" w:rsidRDefault="0099380E">
      <w:pPr>
        <w:jc w:val="center"/>
        <w:rPr>
          <w:sz w:val="28"/>
        </w:rPr>
      </w:pPr>
    </w:p>
    <w:p w:rsidR="00000000" w:rsidRDefault="0099380E">
      <w:pPr>
        <w:jc w:val="both"/>
        <w:rPr>
          <w:sz w:val="28"/>
        </w:rPr>
      </w:pPr>
      <w:r>
        <w:rPr>
          <w:b/>
          <w:sz w:val="28"/>
        </w:rPr>
        <w:t>АУДИТОРИЯ:</w:t>
      </w:r>
      <w:r>
        <w:rPr>
          <w:sz w:val="28"/>
        </w:rPr>
        <w:t xml:space="preserve"> дети  старшего звена (9 - 11-ые классы)</w:t>
      </w:r>
    </w:p>
    <w:p w:rsidR="00000000" w:rsidRDefault="0099380E">
      <w:pPr>
        <w:jc w:val="both"/>
        <w:rPr>
          <w:b/>
          <w:sz w:val="28"/>
        </w:rPr>
      </w:pPr>
    </w:p>
    <w:p w:rsidR="00000000" w:rsidRDefault="0099380E">
      <w:pPr>
        <w:jc w:val="center"/>
        <w:rPr>
          <w:sz w:val="28"/>
        </w:rPr>
      </w:pPr>
      <w:r>
        <w:rPr>
          <w:b/>
          <w:sz w:val="28"/>
        </w:rPr>
        <w:t>ЦЕЛЬ ОБЗОРА: ИНФОРМАЦИОННО - ПОЗНАВАТЕЛЬ</w:t>
      </w:r>
      <w:r>
        <w:rPr>
          <w:b/>
          <w:sz w:val="28"/>
        </w:rPr>
        <w:t>НАЯ.</w:t>
      </w:r>
    </w:p>
    <w:p w:rsidR="00000000" w:rsidRDefault="0099380E">
      <w:pPr>
        <w:jc w:val="both"/>
        <w:rPr>
          <w:sz w:val="28"/>
        </w:rPr>
      </w:pPr>
    </w:p>
    <w:p w:rsidR="00000000" w:rsidRDefault="00BE2E71" w:rsidP="00BE2E71">
      <w:pPr>
        <w:numPr>
          <w:ilvl w:val="0"/>
          <w:numId w:val="1"/>
        </w:numPr>
        <w:ind w:left="283" w:hanging="283"/>
        <w:jc w:val="both"/>
        <w:rPr>
          <w:sz w:val="28"/>
        </w:rPr>
      </w:pPr>
      <w:r>
        <w:rPr>
          <w:sz w:val="28"/>
        </w:rPr>
        <w:t>Дать информацию детям о В</w:t>
      </w:r>
      <w:r w:rsidR="0099380E">
        <w:rPr>
          <w:sz w:val="28"/>
        </w:rPr>
        <w:t>еликой Отечественной войне, о начале боевых</w:t>
      </w:r>
      <w:r>
        <w:rPr>
          <w:sz w:val="28"/>
        </w:rPr>
        <w:t xml:space="preserve"> действий, рассказать о подвиге народа </w:t>
      </w:r>
      <w:proofErr w:type="gramStart"/>
      <w:r>
        <w:rPr>
          <w:sz w:val="28"/>
        </w:rPr>
        <w:t xml:space="preserve">в </w:t>
      </w:r>
      <w:r w:rsidR="0099380E">
        <w:rPr>
          <w:sz w:val="28"/>
        </w:rPr>
        <w:t>первые</w:t>
      </w:r>
      <w:proofErr w:type="gramEnd"/>
      <w:r w:rsidR="0099380E">
        <w:rPr>
          <w:sz w:val="28"/>
        </w:rPr>
        <w:t xml:space="preserve"> дни войны, сформировать правильное представление о фашизме.</w:t>
      </w:r>
    </w:p>
    <w:p w:rsidR="00000000" w:rsidRDefault="0099380E" w:rsidP="00BE2E71">
      <w:pPr>
        <w:numPr>
          <w:ilvl w:val="0"/>
          <w:numId w:val="1"/>
        </w:numPr>
        <w:ind w:left="283" w:hanging="283"/>
        <w:jc w:val="both"/>
      </w:pPr>
      <w:r>
        <w:rPr>
          <w:sz w:val="28"/>
        </w:rPr>
        <w:t>Сформировать патриотическое мировоззрение посредством демонстрации литературы о событиях того периода.</w:t>
      </w:r>
    </w:p>
    <w:p w:rsidR="00000000" w:rsidRDefault="0099380E" w:rsidP="00BE2E71">
      <w:pPr>
        <w:numPr>
          <w:ilvl w:val="0"/>
          <w:numId w:val="1"/>
        </w:numPr>
        <w:ind w:left="283" w:hanging="283"/>
        <w:jc w:val="both"/>
      </w:pPr>
      <w:r>
        <w:rPr>
          <w:sz w:val="28"/>
        </w:rPr>
        <w:t>Сформировать представление молодёжи о чести, долге, достоинстве, мужестве и других качествах достойного человека.</w:t>
      </w:r>
    </w:p>
    <w:p w:rsidR="00000000" w:rsidRDefault="0099380E">
      <w:pPr>
        <w:jc w:val="both"/>
        <w:rPr>
          <w:sz w:val="28"/>
        </w:rPr>
      </w:pPr>
    </w:p>
    <w:p w:rsidR="00000000" w:rsidRDefault="0099380E">
      <w:pPr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sz w:val="28"/>
        </w:rPr>
        <w:t xml:space="preserve"> - книжная выставка, обзор с использованием компьютерных технологий.</w:t>
      </w:r>
    </w:p>
    <w:p w:rsidR="00000000" w:rsidRDefault="0099380E">
      <w:pPr>
        <w:jc w:val="both"/>
        <w:rPr>
          <w:sz w:val="28"/>
        </w:rPr>
      </w:pPr>
      <w:r>
        <w:rPr>
          <w:b/>
          <w:sz w:val="28"/>
        </w:rPr>
        <w:t>ОБОРУДОВАНИЕ</w:t>
      </w:r>
      <w:r>
        <w:rPr>
          <w:sz w:val="28"/>
        </w:rPr>
        <w:t xml:space="preserve"> - средства мультимедиа (</w:t>
      </w:r>
      <w:r>
        <w:rPr>
          <w:sz w:val="28"/>
        </w:rPr>
        <w:t>демонстрация иллюстраций, фильмов, плакатов).</w:t>
      </w:r>
    </w:p>
    <w:p w:rsidR="00000000" w:rsidRDefault="0099380E">
      <w:pPr>
        <w:jc w:val="both"/>
        <w:rPr>
          <w:sz w:val="28"/>
        </w:rPr>
      </w:pPr>
    </w:p>
    <w:p w:rsidR="00000000" w:rsidRDefault="0099380E" w:rsidP="00BE2E71">
      <w:pPr>
        <w:numPr>
          <w:ilvl w:val="0"/>
          <w:numId w:val="2"/>
        </w:numPr>
        <w:tabs>
          <w:tab w:val="left" w:pos="1080"/>
        </w:tabs>
        <w:ind w:left="1080" w:hanging="720"/>
        <w:jc w:val="both"/>
        <w:rPr>
          <w:sz w:val="28"/>
        </w:rPr>
      </w:pPr>
      <w:r>
        <w:rPr>
          <w:sz w:val="28"/>
        </w:rPr>
        <w:t xml:space="preserve">Раздел  «…Идёт война народная». </w:t>
      </w:r>
    </w:p>
    <w:p w:rsidR="00000000" w:rsidRDefault="0099380E" w:rsidP="00BE2E71">
      <w:pPr>
        <w:numPr>
          <w:ilvl w:val="12"/>
          <w:numId w:val="0"/>
        </w:numPr>
        <w:ind w:left="1080"/>
        <w:jc w:val="both"/>
        <w:rPr>
          <w:sz w:val="28"/>
        </w:rPr>
      </w:pPr>
      <w:r>
        <w:rPr>
          <w:sz w:val="28"/>
        </w:rPr>
        <w:t>Цитата: «Чтоб знать, кто победит не надо ждать конца, умеющий судить поймёт и по началу».</w:t>
      </w:r>
    </w:p>
    <w:p w:rsidR="00000000" w:rsidRDefault="0099380E" w:rsidP="00BE2E71">
      <w:pPr>
        <w:numPr>
          <w:ilvl w:val="1"/>
          <w:numId w:val="2"/>
        </w:numPr>
        <w:tabs>
          <w:tab w:val="left" w:pos="1470"/>
        </w:tabs>
        <w:ind w:left="1470" w:hanging="390"/>
        <w:jc w:val="both"/>
        <w:rPr>
          <w:sz w:val="28"/>
        </w:rPr>
      </w:pPr>
      <w:r>
        <w:rPr>
          <w:sz w:val="28"/>
        </w:rPr>
        <w:t xml:space="preserve">Венок славы. Антология художественных произведений о Великой Отечественной войне: В 12 т. Т.1. Вставай, страна огромная…/[Сост. В. </w:t>
      </w:r>
      <w:proofErr w:type="spellStart"/>
      <w:r>
        <w:rPr>
          <w:sz w:val="28"/>
        </w:rPr>
        <w:t>В.Заливако</w:t>
      </w:r>
      <w:proofErr w:type="spellEnd"/>
      <w:r>
        <w:rPr>
          <w:sz w:val="28"/>
        </w:rPr>
        <w:t xml:space="preserve">]. – М.: Современник, 1983. – 750, [1] с., + </w:t>
      </w:r>
      <w:proofErr w:type="spellStart"/>
      <w:r>
        <w:rPr>
          <w:sz w:val="28"/>
        </w:rPr>
        <w:t>фотоил</w:t>
      </w:r>
      <w:proofErr w:type="spellEnd"/>
      <w:r>
        <w:rPr>
          <w:sz w:val="28"/>
        </w:rPr>
        <w:t>.</w:t>
      </w:r>
    </w:p>
    <w:p w:rsidR="00000000" w:rsidRDefault="0099380E" w:rsidP="00BE2E71">
      <w:pPr>
        <w:numPr>
          <w:ilvl w:val="1"/>
          <w:numId w:val="2"/>
        </w:numPr>
        <w:tabs>
          <w:tab w:val="left" w:pos="1470"/>
        </w:tabs>
        <w:ind w:left="1470" w:hanging="390"/>
        <w:jc w:val="both"/>
        <w:rPr>
          <w:sz w:val="28"/>
        </w:rPr>
      </w:pPr>
      <w:proofErr w:type="spellStart"/>
      <w:r>
        <w:rPr>
          <w:sz w:val="28"/>
        </w:rPr>
        <w:t>Стандюк</w:t>
      </w:r>
      <w:proofErr w:type="spellEnd"/>
      <w:r>
        <w:rPr>
          <w:sz w:val="28"/>
        </w:rPr>
        <w:t xml:space="preserve">, И.Ф. Собрание сочинений: В 4 т. Т.3. Война: Роман. – М.: Молодая гвардия, 1984. – 326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1"/>
          <w:numId w:val="2"/>
        </w:numPr>
        <w:tabs>
          <w:tab w:val="left" w:pos="1470"/>
        </w:tabs>
        <w:ind w:left="1470" w:hanging="390"/>
        <w:jc w:val="both"/>
        <w:rPr>
          <w:sz w:val="28"/>
        </w:rPr>
      </w:pPr>
      <w:r>
        <w:rPr>
          <w:sz w:val="28"/>
        </w:rPr>
        <w:t>Слава: Сборник / [Сост. И.Д. Носков]. – М.: ДОСААФ</w:t>
      </w:r>
      <w:r>
        <w:rPr>
          <w:sz w:val="28"/>
        </w:rPr>
        <w:t xml:space="preserve">, 1984. – 283, [2]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1"/>
          <w:numId w:val="2"/>
        </w:numPr>
        <w:tabs>
          <w:tab w:val="left" w:pos="1470"/>
        </w:tabs>
        <w:ind w:left="1470" w:hanging="390"/>
        <w:jc w:val="both"/>
        <w:rPr>
          <w:sz w:val="28"/>
        </w:rPr>
      </w:pPr>
      <w:r>
        <w:rPr>
          <w:sz w:val="28"/>
        </w:rPr>
        <w:t xml:space="preserve">Черепанов, М. Начало войны: Узнаем ли истину? [Статья] // </w:t>
      </w:r>
      <w:proofErr w:type="spellStart"/>
      <w:r>
        <w:rPr>
          <w:sz w:val="28"/>
        </w:rPr>
        <w:t>Чистопольские</w:t>
      </w:r>
      <w:proofErr w:type="spellEnd"/>
      <w:r>
        <w:rPr>
          <w:sz w:val="28"/>
        </w:rPr>
        <w:t xml:space="preserve"> известия. – 2001. – 5 июня. – С.3</w:t>
      </w:r>
    </w:p>
    <w:p w:rsidR="00000000" w:rsidRDefault="0099380E" w:rsidP="00BE2E71">
      <w:pPr>
        <w:numPr>
          <w:ilvl w:val="0"/>
          <w:numId w:val="2"/>
        </w:numPr>
        <w:tabs>
          <w:tab w:val="left" w:pos="1080"/>
        </w:tabs>
        <w:ind w:left="1080" w:hanging="720"/>
        <w:jc w:val="both"/>
        <w:rPr>
          <w:sz w:val="28"/>
        </w:rPr>
      </w:pPr>
      <w:r>
        <w:rPr>
          <w:sz w:val="28"/>
        </w:rPr>
        <w:t>Раздел «Я умираю, но не сдаюсь».</w:t>
      </w:r>
    </w:p>
    <w:p w:rsidR="00000000" w:rsidRDefault="0099380E" w:rsidP="00BE2E71">
      <w:pPr>
        <w:numPr>
          <w:ilvl w:val="12"/>
          <w:numId w:val="0"/>
        </w:numPr>
        <w:ind w:left="1080"/>
        <w:jc w:val="both"/>
        <w:rPr>
          <w:sz w:val="28"/>
        </w:rPr>
      </w:pPr>
      <w:r>
        <w:rPr>
          <w:sz w:val="28"/>
        </w:rPr>
        <w:t xml:space="preserve">Цитата: «…Он погиб, Отечество спасая, </w:t>
      </w:r>
    </w:p>
    <w:p w:rsidR="00000000" w:rsidRDefault="0099380E" w:rsidP="00BE2E71">
      <w:pPr>
        <w:numPr>
          <w:ilvl w:val="12"/>
          <w:numId w:val="0"/>
        </w:numPr>
        <w:ind w:left="1080"/>
        <w:jc w:val="both"/>
        <w:rPr>
          <w:sz w:val="28"/>
        </w:rPr>
      </w:pPr>
      <w:r>
        <w:rPr>
          <w:sz w:val="28"/>
        </w:rPr>
        <w:t xml:space="preserve">                   Ради жизни отдал жизнь свою</w:t>
      </w:r>
      <w:proofErr w:type="gramStart"/>
      <w:r>
        <w:rPr>
          <w:sz w:val="28"/>
        </w:rPr>
        <w:t xml:space="preserve">.»    </w:t>
      </w:r>
      <w:proofErr w:type="gramEnd"/>
      <w:r>
        <w:rPr>
          <w:sz w:val="28"/>
        </w:rPr>
        <w:t xml:space="preserve">М. </w:t>
      </w:r>
      <w:proofErr w:type="spellStart"/>
      <w:r>
        <w:rPr>
          <w:sz w:val="28"/>
        </w:rPr>
        <w:t>Харис</w:t>
      </w:r>
      <w:proofErr w:type="spellEnd"/>
    </w:p>
    <w:p w:rsidR="00000000" w:rsidRDefault="0099380E" w:rsidP="00BE2E71">
      <w:pPr>
        <w:numPr>
          <w:ilvl w:val="3"/>
          <w:numId w:val="2"/>
        </w:numPr>
        <w:tabs>
          <w:tab w:val="left" w:pos="1440"/>
        </w:tabs>
        <w:jc w:val="both"/>
        <w:rPr>
          <w:sz w:val="28"/>
        </w:rPr>
      </w:pPr>
      <w:r>
        <w:rPr>
          <w:sz w:val="28"/>
        </w:rPr>
        <w:t xml:space="preserve">Смирнов, С.С. Брестская крепость. – М.: Сов. Россия, 1988. – 306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3"/>
          <w:numId w:val="2"/>
        </w:numPr>
        <w:tabs>
          <w:tab w:val="left" w:pos="1440"/>
        </w:tabs>
        <w:jc w:val="both"/>
        <w:rPr>
          <w:sz w:val="28"/>
        </w:rPr>
      </w:pPr>
      <w:r>
        <w:rPr>
          <w:sz w:val="28"/>
        </w:rPr>
        <w:t xml:space="preserve">Васильев, Б.Л. В списках не значился: Роман. – М.: Изд-во АСТ-ПРЕСС, 1994. – 296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sz w:val="28"/>
        </w:rPr>
      </w:pPr>
      <w:r>
        <w:rPr>
          <w:sz w:val="28"/>
        </w:rPr>
        <w:lastRenderedPageBreak/>
        <w:t xml:space="preserve">       Шубин, Т. Здесь первый шаг свой сделала война [Статья] // </w:t>
      </w:r>
      <w:proofErr w:type="spellStart"/>
      <w:r>
        <w:rPr>
          <w:sz w:val="28"/>
        </w:rPr>
        <w:t>Чистопольские</w:t>
      </w:r>
      <w:proofErr w:type="spellEnd"/>
      <w:r>
        <w:rPr>
          <w:sz w:val="28"/>
        </w:rPr>
        <w:t xml:space="preserve"> известия. – 2001. – </w:t>
      </w:r>
      <w:r>
        <w:rPr>
          <w:sz w:val="28"/>
        </w:rPr>
        <w:t>12 июня. – С.2</w:t>
      </w:r>
    </w:p>
    <w:p w:rsidR="00000000" w:rsidRDefault="0099380E" w:rsidP="00BE2E71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Раздел «Поэзия моя, ты -  из окопа».</w:t>
      </w:r>
    </w:p>
    <w:p w:rsidR="00000000" w:rsidRDefault="0099380E">
      <w:pPr>
        <w:ind w:left="1080"/>
        <w:jc w:val="both"/>
        <w:rPr>
          <w:sz w:val="28"/>
        </w:rPr>
      </w:pPr>
      <w:r>
        <w:rPr>
          <w:sz w:val="28"/>
        </w:rPr>
        <w:t xml:space="preserve">Цитата: «Перо положил в походную сумку, </w:t>
      </w:r>
    </w:p>
    <w:p w:rsidR="00000000" w:rsidRDefault="0099380E">
      <w:pPr>
        <w:ind w:left="1080"/>
        <w:jc w:val="both"/>
        <w:rPr>
          <w:sz w:val="28"/>
        </w:rPr>
      </w:pPr>
      <w:r>
        <w:rPr>
          <w:sz w:val="28"/>
        </w:rPr>
        <w:t xml:space="preserve">               А рядом висит за плечом автомат».  М. </w:t>
      </w:r>
      <w:proofErr w:type="spellStart"/>
      <w:r>
        <w:rPr>
          <w:sz w:val="28"/>
        </w:rPr>
        <w:t>Джалиль</w:t>
      </w:r>
      <w:proofErr w:type="spellEnd"/>
    </w:p>
    <w:p w:rsidR="00000000" w:rsidRDefault="0099380E" w:rsidP="00BE2E71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 xml:space="preserve">Час мужества: Поэзия периода Великой Отечественной войны / [Сост. А.В. </w:t>
      </w:r>
      <w:proofErr w:type="gramStart"/>
      <w:r>
        <w:rPr>
          <w:sz w:val="28"/>
        </w:rPr>
        <w:t>Владимирский</w:t>
      </w:r>
      <w:proofErr w:type="gramEnd"/>
      <w:r>
        <w:rPr>
          <w:sz w:val="28"/>
        </w:rPr>
        <w:t xml:space="preserve">]. – М.: Просвещение, 1990. – 257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 xml:space="preserve">Поэзия периода Великой Отечественной войны и первых послевоенных лет / [Сост. В.М. Курганова]. – М.: Сов. Россия, 1990. – 272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00000" w:rsidRDefault="0099380E" w:rsidP="00BE2E71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 xml:space="preserve">Стихи военных лет. 1941 – 1945 / [Сост. С. </w:t>
      </w:r>
      <w:proofErr w:type="spellStart"/>
      <w:r>
        <w:rPr>
          <w:sz w:val="28"/>
        </w:rPr>
        <w:t>Наровчатов</w:t>
      </w:r>
      <w:proofErr w:type="spellEnd"/>
      <w:r>
        <w:rPr>
          <w:sz w:val="28"/>
        </w:rPr>
        <w:t xml:space="preserve">, Я. </w:t>
      </w:r>
      <w:proofErr w:type="spellStart"/>
      <w:r>
        <w:rPr>
          <w:sz w:val="28"/>
        </w:rPr>
        <w:t>Хелемский</w:t>
      </w:r>
      <w:proofErr w:type="spellEnd"/>
      <w:r>
        <w:rPr>
          <w:sz w:val="28"/>
        </w:rPr>
        <w:t>]. – М.: Худ. лит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1985. – 623с</w:t>
      </w:r>
      <w:r>
        <w:rPr>
          <w:sz w:val="28"/>
        </w:rPr>
        <w:t>., ил.</w:t>
      </w:r>
    </w:p>
    <w:p w:rsidR="00000000" w:rsidRDefault="0099380E">
      <w:pPr>
        <w:ind w:left="1080"/>
        <w:jc w:val="both"/>
        <w:rPr>
          <w:sz w:val="28"/>
        </w:rPr>
      </w:pPr>
    </w:p>
    <w:p w:rsidR="00000000" w:rsidRDefault="0099380E">
      <w:pPr>
        <w:ind w:left="1080"/>
        <w:jc w:val="both"/>
        <w:rPr>
          <w:sz w:val="28"/>
        </w:rPr>
      </w:pPr>
    </w:p>
    <w:p w:rsidR="00000000" w:rsidRDefault="0099380E">
      <w:pPr>
        <w:jc w:val="center"/>
        <w:rPr>
          <w:i/>
          <w:sz w:val="36"/>
        </w:rPr>
      </w:pPr>
      <w:r>
        <w:rPr>
          <w:b/>
          <w:i/>
          <w:sz w:val="36"/>
        </w:rPr>
        <w:t xml:space="preserve">   ОБЗОР</w:t>
      </w:r>
      <w:r>
        <w:rPr>
          <w:i/>
          <w:sz w:val="36"/>
        </w:rPr>
        <w:t xml:space="preserve"> </w:t>
      </w:r>
    </w:p>
    <w:p w:rsidR="00000000" w:rsidRDefault="0099380E">
      <w:pPr>
        <w:jc w:val="both"/>
        <w:rPr>
          <w:i/>
          <w:sz w:val="28"/>
        </w:rPr>
      </w:pPr>
      <w:r>
        <w:rPr>
          <w:sz w:val="28"/>
        </w:rPr>
        <w:t xml:space="preserve"> </w:t>
      </w:r>
    </w:p>
    <w:p w:rsidR="00000000" w:rsidRDefault="0099380E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С каждым днём становятся всё дальше от нас героические и трагические годы Великой Отечественной войны. Скоро наш народ будет отмечать 60-годовщину Победы над фашисткой Германией. 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Победа... Народ ждал её четыре года. Четыре долгих года он шёл к ней дымными полями сражений, хоронил своих сыновей, недоедал  и недосыпал, тянулся из последнего и всё же выстоял и победил. Но прежде были Брест и Смоленск, Орёл и Курск, Сталинград Ленинградская блокада... и миллионы погибших наших людей. Был</w:t>
      </w:r>
      <w:r>
        <w:rPr>
          <w:sz w:val="24"/>
        </w:rPr>
        <w:t xml:space="preserve"> и первый день, горький день войны.  </w:t>
      </w:r>
    </w:p>
    <w:p w:rsidR="00000000" w:rsidRDefault="0099380E">
      <w:pPr>
        <w:jc w:val="both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Звучит запись голоса диктора:</w:t>
      </w:r>
      <w:proofErr w:type="gramEnd"/>
      <w:r>
        <w:rPr>
          <w:i/>
          <w:sz w:val="24"/>
        </w:rPr>
        <w:t xml:space="preserve"> «Внимание, внимание! Говорит Москва! Передаём важное правительственное сообщение. Сегодня, 22 июня, в 4 часа утра немецкие войска перешли границу Советского Союза...» Голос становится тише. </w:t>
      </w:r>
      <w:proofErr w:type="gramStart"/>
      <w:r>
        <w:rPr>
          <w:i/>
          <w:sz w:val="24"/>
        </w:rPr>
        <w:t xml:space="preserve">В исполнении хора звучит первый куплет песни А. Александрова на стихи В. Лебедева-Кумача «Священная война».) </w:t>
      </w:r>
      <w:proofErr w:type="gramEnd"/>
    </w:p>
    <w:p w:rsidR="00000000" w:rsidRDefault="0099380E">
      <w:pPr>
        <w:jc w:val="both"/>
        <w:rPr>
          <w:i/>
          <w:sz w:val="24"/>
        </w:rPr>
      </w:pPr>
      <w:r>
        <w:rPr>
          <w:i/>
          <w:sz w:val="24"/>
        </w:rPr>
        <w:t>Плакат «Родина -  мать зовёт». Художник И.Тоидзе,1941 год.</w:t>
      </w:r>
    </w:p>
    <w:p w:rsidR="00000000" w:rsidRDefault="0099380E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Время неумолимо идёт вперёд, но вместе с тем, оно не властно над памятью народа.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Л</w:t>
      </w:r>
      <w:r>
        <w:rPr>
          <w:sz w:val="24"/>
        </w:rPr>
        <w:t>итература и искусство выступают как хранители памяти поколений.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Более тысячи писателей</w:t>
      </w:r>
      <w:proofErr w:type="gramEnd"/>
      <w:r>
        <w:rPr>
          <w:sz w:val="24"/>
        </w:rPr>
        <w:t xml:space="preserve"> ушли на фронт и свыше четырёхсот не вернулись домой. По горячим следам войны создавали свои произведения поэты и прозаики, надевшие военную форму.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Сегодня мы познакомим вас только с некоторыми книгами о первых днях войны.</w:t>
      </w:r>
    </w:p>
    <w:p w:rsidR="00000000" w:rsidRDefault="0099380E">
      <w:pPr>
        <w:jc w:val="center"/>
        <w:rPr>
          <w:i/>
          <w:sz w:val="24"/>
        </w:rPr>
      </w:pPr>
      <w:r>
        <w:rPr>
          <w:i/>
          <w:sz w:val="24"/>
        </w:rPr>
        <w:t>(Демонстрируются разделы выставки).</w:t>
      </w:r>
    </w:p>
    <w:p w:rsidR="00000000" w:rsidRDefault="0099380E">
      <w:pPr>
        <w:pStyle w:val="BodyText2"/>
      </w:pPr>
      <w:r>
        <w:tab/>
        <w:t xml:space="preserve">Одним из писателей, прошедших войну, был Иван </w:t>
      </w:r>
      <w:proofErr w:type="spellStart"/>
      <w:r>
        <w:t>Стаднюк</w:t>
      </w:r>
      <w:proofErr w:type="spellEnd"/>
      <w:r>
        <w:t xml:space="preserve">. «Война» Ивана </w:t>
      </w:r>
      <w:proofErr w:type="spellStart"/>
      <w:r>
        <w:t>Стаднюка</w:t>
      </w:r>
      <w:proofErr w:type="spellEnd"/>
      <w:r>
        <w:t xml:space="preserve"> – это война, какой отразилась она в его собственной фронтовой судьбе. Участие писателя</w:t>
      </w:r>
      <w:r>
        <w:t xml:space="preserve"> в боевых действиях с первого часа вторжения фашистских агрессоров на нашу территорию позволило ему точно передать атмосферу тех трагических и героических месяцев, убедительно изобразить своих героев с их внутренним миром в боевых схватках с врагом.</w:t>
      </w:r>
    </w:p>
    <w:p w:rsidR="00000000" w:rsidRDefault="0099380E">
      <w:pPr>
        <w:pStyle w:val="BodyText2"/>
      </w:pPr>
      <w:r>
        <w:tab/>
        <w:t xml:space="preserve">А читая сборник «Слава», мысленно переносишься в те суровые огненные дни. Материалы сборника отражают все периоды </w:t>
      </w:r>
      <w:proofErr w:type="gramStart"/>
      <w:r>
        <w:t>Великой</w:t>
      </w:r>
      <w:proofErr w:type="gramEnd"/>
      <w:r>
        <w:t xml:space="preserve"> Отечественной. Но мы познакомимся только с первым разделом книги, которая называется «В дни суровых испытаний». Он охватывает время с 22 ию</w:t>
      </w:r>
      <w:r>
        <w:t xml:space="preserve">ня 1941 года по 19 ноября 1942 года. Разговор с читателем ведут писатели С. Смирнов, Н. Тихонов, маршалы Советского Союза Г. Жуков, К. Рокоссовский и другие. </w:t>
      </w:r>
    </w:p>
    <w:p w:rsidR="00000000" w:rsidRDefault="0099380E">
      <w:pPr>
        <w:pStyle w:val="BodyText2"/>
      </w:pPr>
      <w:r>
        <w:tab/>
        <w:t>В рассказах, очерках и воспоминаниях сборника образно и ярко отображены подвиги, героизм и мужество наших воинов на различных фронтах, а также в тылу врага.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 xml:space="preserve">О первых днях сражений, о борьбе легендарного </w:t>
      </w:r>
      <w:proofErr w:type="spellStart"/>
      <w:r>
        <w:rPr>
          <w:sz w:val="24"/>
        </w:rPr>
        <w:t>горнизона</w:t>
      </w:r>
      <w:proofErr w:type="spellEnd"/>
      <w:r>
        <w:rPr>
          <w:sz w:val="24"/>
        </w:rPr>
        <w:t xml:space="preserve">, о подвиге  защитников Брестской крепости мы узнаём из документальной повести Сергея Смирнова «Брестская крепость». Но изумительная книга </w:t>
      </w:r>
      <w:r>
        <w:rPr>
          <w:sz w:val="24"/>
        </w:rPr>
        <w:t xml:space="preserve">С.С. Смирнова - это документальное исследование, которое не выходит за строгие пределы материалов и свидетельств, собранных её автором в результате долгих, упорных и трудных поисков. 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 xml:space="preserve">А вот Борис Васильев написал об обороне Брестской крепости роман. Это роман о 19-летнем лейтенанте Николае </w:t>
      </w:r>
      <w:proofErr w:type="spellStart"/>
      <w:r>
        <w:rPr>
          <w:sz w:val="24"/>
        </w:rPr>
        <w:t>Плужникове</w:t>
      </w:r>
      <w:proofErr w:type="spellEnd"/>
      <w:r>
        <w:rPr>
          <w:sz w:val="24"/>
        </w:rPr>
        <w:t xml:space="preserve">, принявшем в Брестской крепости первый удар </w:t>
      </w:r>
      <w:r>
        <w:rPr>
          <w:sz w:val="24"/>
        </w:rPr>
        <w:lastRenderedPageBreak/>
        <w:t xml:space="preserve">фашистских захватчиков, самоотверженно, даже оставшись один, продолжающий сражаться, почти целый год, уничтожая гитлеровских солдат и офицеров.  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Сейчас Брестская о</w:t>
      </w:r>
      <w:r>
        <w:rPr>
          <w:sz w:val="24"/>
        </w:rPr>
        <w:t xml:space="preserve">борона - одна из дорогих сердцу страниц истории Великой отечественной войны. Руины старой крепости над Бугом почитаются как боевая реликвия. </w:t>
      </w:r>
    </w:p>
    <w:p w:rsidR="00000000" w:rsidRDefault="0099380E">
      <w:pPr>
        <w:jc w:val="both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 xml:space="preserve">На экран </w:t>
      </w:r>
      <w:r>
        <w:rPr>
          <w:sz w:val="24"/>
        </w:rPr>
        <w:t xml:space="preserve"> </w:t>
      </w:r>
      <w:r>
        <w:rPr>
          <w:i/>
          <w:sz w:val="24"/>
        </w:rPr>
        <w:t>проецируется слайды: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Надпись на стене, сделанная защитниками Брестской крепости, Камни крепости, иссечённые пулями и осколками снарядов).</w:t>
      </w:r>
      <w:proofErr w:type="gramEnd"/>
    </w:p>
    <w:p w:rsidR="00000000" w:rsidRDefault="0099380E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Необыкновенно быстро на начало войны отреагировали поэты: уже 24 июня 1941 года в центральных газетах появилось стихотворение В.И. Лебедева-Кумача «Священная война», положенная на музыку А. Александровым, а 25 июня марше</w:t>
      </w:r>
      <w:r>
        <w:rPr>
          <w:sz w:val="24"/>
        </w:rPr>
        <w:t>вая «Песня смелых» А. Суркова. Но была востребована не только героико-патетическая  лирика, прославляющая победы и проклинающая оккупантов, но и  вполне  интимная. Такая лирика «прочерчивала» линии сердечных взаимосвязей людей. Такую объединяющую роль играло стихотворение К. Симонова «Жди меня». Обращённое автором к конкретной женщине, а именно к актрисе В. Серовой, оно словно стало исповедальным посланием всех любящих ко всем любимым.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Любви фронтовика посвящено стихотворение А. Суркова 1941 года «Бьётся в</w:t>
      </w:r>
      <w:r>
        <w:rPr>
          <w:sz w:val="24"/>
        </w:rPr>
        <w:t xml:space="preserve"> тесной печурке огонь…» («Землянка»). В нём слышится светлая печаль, однако преобладает мотив надежды на скорейшее восстановление мира и воссоединение возлюбленных.</w:t>
      </w:r>
    </w:p>
    <w:p w:rsidR="00000000" w:rsidRDefault="0099380E">
      <w:pPr>
        <w:jc w:val="center"/>
        <w:rPr>
          <w:i/>
          <w:sz w:val="24"/>
        </w:rPr>
      </w:pPr>
      <w:r>
        <w:rPr>
          <w:i/>
          <w:sz w:val="24"/>
        </w:rPr>
        <w:t>(Звучит песня на стихи А. Суркова «Землянка»).</w:t>
      </w:r>
    </w:p>
    <w:p w:rsidR="00000000" w:rsidRDefault="0099380E">
      <w:pPr>
        <w:pStyle w:val="BodyText2"/>
      </w:pPr>
      <w:r>
        <w:tab/>
        <w:t xml:space="preserve">Эти и другие стихотворения А. Суркова и К. Симонова вошли в сборник «Стихи военных лет». В этой книге вы прочтёте стихи Михаила Исаковского, Николая Тихонова, Павла </w:t>
      </w:r>
      <w:proofErr w:type="spellStart"/>
      <w:r>
        <w:t>Антокольского</w:t>
      </w:r>
      <w:proofErr w:type="spellEnd"/>
      <w:r>
        <w:t xml:space="preserve">, Маргариты </w:t>
      </w:r>
      <w:proofErr w:type="spellStart"/>
      <w:r>
        <w:t>Алигер</w:t>
      </w:r>
      <w:proofErr w:type="spellEnd"/>
      <w:r>
        <w:t xml:space="preserve">, Александра Твардовского и многих других поэтов. 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>Вот далеко не полный перечень литературы о первых д</w:t>
      </w:r>
      <w:r>
        <w:rPr>
          <w:sz w:val="24"/>
        </w:rPr>
        <w:t>нях Великой Отечественной войны.</w:t>
      </w:r>
    </w:p>
    <w:p w:rsidR="00000000" w:rsidRDefault="0099380E">
      <w:pPr>
        <w:jc w:val="both"/>
        <w:rPr>
          <w:sz w:val="24"/>
        </w:rPr>
      </w:pPr>
      <w:r>
        <w:rPr>
          <w:sz w:val="24"/>
        </w:rPr>
        <w:tab/>
        <w:t xml:space="preserve">Мы не имеем права забывать ужасы этой войны, чтобы они не повторились вновь. Мы не имеем права забывать тех солдат, которые погибли ради того, чтобы мы сейчас жили. Мы обязаны всё помнить. </w:t>
      </w:r>
    </w:p>
    <w:p w:rsidR="00000000" w:rsidRDefault="0099380E">
      <w:pPr>
        <w:pStyle w:val="BodyText3"/>
      </w:pPr>
      <w:r>
        <w:t>Хочется закончить обзор словами поэта Роберта Рождественского из поэмы «Реквием»:</w:t>
      </w:r>
      <w:r>
        <w:br/>
      </w:r>
    </w:p>
    <w:p w:rsidR="00000000" w:rsidRDefault="0099380E">
      <w:pPr>
        <w:pStyle w:val="BodyText3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Люди!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Пока сердца</w:t>
      </w:r>
    </w:p>
    <w:p w:rsidR="00000000" w:rsidRDefault="0099380E">
      <w:pPr>
        <w:pStyle w:val="1"/>
      </w:pPr>
      <w:r>
        <w:t xml:space="preserve">Стучатся, - 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Помните!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Какой ценой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 xml:space="preserve">Завоёвано счастье, - 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Пожалуйста,</w:t>
      </w:r>
    </w:p>
    <w:p w:rsidR="00000000" w:rsidRDefault="0099380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>Помните!</w:t>
      </w:r>
    </w:p>
    <w:p w:rsidR="0099380E" w:rsidRDefault="0099380E">
      <w:pPr>
        <w:jc w:val="both"/>
        <w:rPr>
          <w:rFonts w:ascii="Bookman Old Style" w:hAnsi="Bookman Old Style"/>
          <w:i/>
          <w:sz w:val="44"/>
        </w:rPr>
      </w:pPr>
      <w:r>
        <w:rPr>
          <w:rFonts w:ascii="Bookman Old Style" w:hAnsi="Bookman Old Style"/>
          <w:sz w:val="44"/>
        </w:rPr>
        <w:tab/>
        <w:t xml:space="preserve"> </w:t>
      </w:r>
    </w:p>
    <w:sectPr w:rsidR="0099380E">
      <w:pgSz w:w="11907" w:h="16840"/>
      <w:pgMar w:top="624" w:right="851" w:bottom="62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A9F"/>
    <w:multiLevelType w:val="singleLevel"/>
    <w:tmpl w:val="1E089F02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4DB433A2"/>
    <w:multiLevelType w:val="multilevel"/>
    <w:tmpl w:val="11CABF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9250A41"/>
    <w:multiLevelType w:val="multilevel"/>
    <w:tmpl w:val="11CABF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E876EBA"/>
    <w:multiLevelType w:val="multilevel"/>
    <w:tmpl w:val="11CABF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71"/>
    <w:rsid w:val="0099380E"/>
    <w:rsid w:val="00B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sz w:val="44"/>
    </w:rPr>
  </w:style>
  <w:style w:type="paragraph" w:styleId="2">
    <w:name w:val="heading 2"/>
    <w:basedOn w:val="a"/>
    <w:next w:val="a"/>
    <w:qFormat/>
    <w:pPr>
      <w:keepNext/>
      <w:ind w:left="108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paragraph" w:customStyle="1" w:styleId="BodyText3">
    <w:name w:val="Body Text 3"/>
    <w:basedOn w:val="a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ОБЗОР КНИЖНОЙ ВЫСТАВКИ «ВСТАВАЙ СТРАНА ОГРОМНАЯ» </vt:lpstr>
      </vt:variant>
      <vt:variant>
        <vt:i4>0</vt:i4>
      </vt:variant>
    </vt:vector>
  </HeadingPairs>
  <Company>ИПКРО РТ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КНИЖНОЙ ВЫСТАВКИ «ВСТАВАЙ СТРАНА ОГРОМНАЯ» </dc:title>
  <dc:subject/>
  <dc:creator>Рябова Анна Анатольевна</dc:creator>
  <cp:keywords/>
  <dc:description/>
  <cp:lastModifiedBy>1</cp:lastModifiedBy>
  <cp:revision>5</cp:revision>
  <cp:lastPrinted>2005-02-26T06:35:00Z</cp:lastPrinted>
  <dcterms:created xsi:type="dcterms:W3CDTF">2005-02-24T07:56:00Z</dcterms:created>
  <dcterms:modified xsi:type="dcterms:W3CDTF">2011-10-02T08:28:00Z</dcterms:modified>
</cp:coreProperties>
</file>